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Ikan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28th July 2026</w:t>
      </w:r>
    </w:p>
    <w:p/>
    <w:p/>
    <w:p/>
    <w:p/>
    <w:p/>
    <w:p/>
    <w:p/>
    <w:p/>
    <w:p/>
    <w:p/>
    <w:p/>
    <w:p/>
    <w:p/>
    <w:p/>
    <w:p/>
    <w:p/>
    <w:p>
      <w:pPr>
        <w:jc w:val="center"/>
      </w:pPr>
      <w:r>
        <w:rPr>
          <w:rFonts w:ascii="Consolas" w:hAnsi="Consolas" w:eastAsia="Consolas" w:cs="Consolas"/>
          <w:sz w:val="18"/>
          <w:szCs w:val="18"/>
        </w:rPr>
        <w:t xml:space="preserve">https://languagecreator.org/grammar/16CV8</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Ikan</w:t>
      </w:r>
      <w:r>
        <w:rPr>
          <w:i w:val="0"/>
          <w:iCs w:val="0"/>
        </w:rPr>
        <w:t xml:space="preserve"> language (the 1046th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Ikan.</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not just singular and plural, but also dual, as well as a small but genuine set of click consonants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Ikan has a moderately large consonant inventory, with 26 phonemes.</w:t>
      </w:r>
    </w:p>
    <w:p>
      <w:pPr>
        <w:jc w:val="both"/>
        <w:ind w:left="0" w:right="0" w:firstLine="330"/>
        <w:spacing w:before="0" w:after="0"/>
      </w:pPr>
      <w:r>
        <w:rPr/>
        <w:t xml:space="preserve"/>
      </w:r>
      <w:r>
        <w:rPr>
          <w:i w:val="0"/>
          <w:iCs w:val="0"/>
        </w:rPr>
        <w:t xml:space="preserve">It has a complete absence of affricates, a strikingly small set of lateral and rhotic consonants, a noticeable presence of pharyngealised phonemes and a small but genuine set of click consonants.</w:t>
      </w:r>
    </w:p>
    <w:p>
      <w:pPr>
        <w:jc w:val="both"/>
        <w:ind w:left="0" w:right="0" w:firstLine="330"/>
        <w:spacing w:before="0" w:after="0"/>
      </w:pPr>
      <w:r>
        <w:rPr/>
        <w:t xml:space="preserve"/>
      </w:r>
      <w:r>
        <w:rPr>
          <w:i w:val="0"/>
          <w:iCs w:val="0"/>
        </w:rPr>
        <w:t xml:space="preserve">The table below presents the full inventory of consonant phonemes in Ikan. The chart lists all places and manners of articulation attested in the language.</w:t>
      </w:r>
    </w:p>
    <w:tbl>
      <w:tblGrid>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phar. dental</w:t>
            </w:r>
          </w:p>
        </w:tc>
        <w:tc>
          <w:tcPr>
            <w:noWrap/>
          </w:tcPr>
          <w:p>
            <w:pPr/>
            <w:r>
              <w:rPr/>
              <w:t xml:space="preserve">alveolar</w:t>
            </w:r>
          </w:p>
        </w:tc>
        <w:tc>
          <w:tcPr>
            <w:noWrap/>
          </w:tcPr>
          <w:p>
            <w:pPr/>
            <w:r>
              <w:rPr/>
              <w:t xml:space="preserve">phar. alveolar</w:t>
            </w:r>
          </w:p>
        </w:tc>
        <w:tc>
          <w:tcPr>
            <w:noWrap/>
          </w:tcPr>
          <w:p>
            <w:pPr/>
            <w:r>
              <w:rPr/>
              <w:t xml:space="preserve">postalveolar</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
            </w:r>
          </w:p>
        </w:tc>
        <w:tc>
          <w:tcPr>
            <w:noWrap/>
          </w:tcPr>
          <w:p>
            <w:pPr/>
            <w:r>
              <w:rPr/>
              <w:t xml:space="preserve">d t</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
            </w:r>
          </w:p>
        </w:tc>
        <w:tc>
          <w:tcPr>
            <w:noWrap/>
          </w:tcPr>
          <w:p>
            <w:pPr/>
            <w:r>
              <w:rPr/>
              <w:t xml:space="preserve">n</w:t>
            </w:r>
          </w:p>
        </w:tc>
        <w:tc>
          <w:tcPr>
            <w:noWrap/>
          </w:tcPr>
          <w:p>
            <w:pPr/>
            <w:r>
              <w:rPr/>
              <w:t xml:space="preserve">nˤ</w:t>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
            </w:r>
          </w:p>
        </w:tc>
        <w:tc>
          <w:tcPr>
            <w:noWrap/>
          </w:tcPr>
          <w:p>
            <w:pPr/>
            <w:r>
              <w:rPr/>
              <w:t xml:space="preserve">s</w:t>
            </w:r>
          </w:p>
        </w:tc>
        <w:tc>
          <w:tcPr>
            <w:noWrap/>
          </w:tcPr>
          <w:p>
            <w:pPr/>
            <w:r>
              <w:rPr/>
              <w:t xml:space="preserve">sˤ</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w:t>
            </w:r>
          </w:p>
        </w:tc>
        <w:tc>
          <w:tcPr>
            <w:noWrap/>
          </w:tcPr>
          <w:p>
            <w:pPr/>
            <w:r>
              <w:rPr/>
              <w:t xml:space="preserve">ᵏǀˤ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 nasal</w:t>
            </w:r>
          </w:p>
        </w:tc>
        <w:tc>
          <w:tcPr>
            <w:noWrap/>
          </w:tcPr>
          <w:p>
            <w:pPr/>
            <w:r>
              <w:rPr/>
              <w:t xml:space="preserve"/>
            </w:r>
          </w:p>
        </w:tc>
        <w:tc>
          <w:tcPr>
            <w:noWrap/>
          </w:tcPr>
          <w:p>
            <w:pPr/>
            <w:r>
              <w:rPr/>
              <w:t xml:space="preserve">ᵑǀ</w:t>
            </w:r>
          </w:p>
        </w:tc>
        <w:tc>
          <w:tcPr>
            <w:noWrap/>
          </w:tcPr>
          <w:p>
            <w:pPr/>
            <w:r>
              <w:rPr/>
              <w:t xml:space="preserve">ᵑǀˤ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Ikan has 8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strikingly compressed height system with only two vowel heights and occasional ghost vowels that surface only weakly.</w:t>
      </w:r>
    </w:p>
    <w:p>
      <w:pPr>
        <w:jc w:val="both"/>
        <w:ind w:left="0" w:right="0" w:firstLine="330"/>
        <w:spacing w:before="0" w:after="0"/>
      </w:pPr>
      <w:r>
        <w:rPr/>
        <w:t xml:space="preserve"/>
      </w:r>
      <w:r>
        <w:rPr>
          <w:i w:val="0"/>
          <w:iCs w:val="0"/>
        </w:rPr>
        <w:t xml:space="preserve">The table below presents the full inventory of vowel phonemes in Ikan.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Ikan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Ikan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a’ /a̰/</w:t>
            </w:r>
          </w:p>
        </w:tc>
        <w:tc>
          <w:tcPr>
            <w:tcW w:w="2400" w:type="dxa"/>
            <w:noWrap/>
          </w:tcPr>
          <w:p>
            <w:pPr/>
            <w:r>
              <w:rPr/>
              <w:t xml:space="preserve">b /b/</w:t>
            </w:r>
          </w:p>
        </w:tc>
        <w:tc>
          <w:tcPr>
            <w:tcW w:w="2400" w:type="dxa"/>
            <w:noWrap/>
          </w:tcPr>
          <w:p>
            <w:pPr/>
            <w:r>
              <w:rPr/>
              <w:t xml:space="preserve">c /ᵏǀ/</w:t>
            </w:r>
          </w:p>
        </w:tc>
      </w:tr>
      <w:tr>
        <w:trPr/>
        <w:tc>
          <w:tcPr>
            <w:tcW w:w="2400" w:type="dxa"/>
            <w:noWrap/>
          </w:tcPr>
          <w:p>
            <w:pPr/>
            <w:r>
              <w:rPr/>
              <w:t xml:space="preserve">c̣ /ᵏǀˤ/</w:t>
            </w:r>
          </w:p>
        </w:tc>
        <w:tc>
          <w:tcPr>
            <w:tcW w:w="2400" w:type="dxa"/>
            <w:noWrap/>
          </w:tcPr>
          <w:p>
            <w:pPr/>
            <w:r>
              <w:rPr/>
              <w:t xml:space="preserve">d /d/</w:t>
            </w:r>
          </w:p>
        </w:tc>
        <w:tc>
          <w:tcPr>
            <w:tcW w:w="2400" w:type="dxa"/>
            <w:noWrap/>
          </w:tcPr>
          <w:p>
            <w:pPr/>
            <w:r>
              <w:rPr/>
              <w:t xml:space="preserve">ḍ /dˤ/</w:t>
            </w:r>
          </w:p>
        </w:tc>
        <w:tc>
          <w:tcPr>
            <w:tcW w:w="2400" w:type="dxa"/>
            <w:noWrap/>
          </w:tcPr>
          <w:p>
            <w:pPr/>
            <w:r>
              <w:rPr/>
              <w:t xml:space="preserve">f /f/</w:t>
            </w:r>
          </w:p>
        </w:tc>
      </w:tr>
      <w:tr>
        <w:trPr/>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c>
          <w:tcPr>
            <w:tcW w:w="2400" w:type="dxa"/>
            <w:noWrap/>
          </w:tcPr>
          <w:p>
            <w:pPr/>
            <w:r>
              <w:rPr/>
              <w:t xml:space="preserve">i’ /ḭ/</w:t>
            </w:r>
          </w:p>
        </w:tc>
      </w:tr>
      <w:tr>
        <w:trPr/>
        <w:tc>
          <w:tcPr>
            <w:tcW w:w="2400" w:type="dxa"/>
            <w:noWrap/>
          </w:tcPr>
          <w:p>
            <w:pPr/>
            <w:r>
              <w:rPr/>
              <w:t xml:space="preserve">j /j/</w:t>
            </w:r>
          </w:p>
        </w:tc>
        <w:tc>
          <w:tcPr>
            <w:tcW w:w="2400" w:type="dxa"/>
            <w:noWrap/>
          </w:tcPr>
          <w:p>
            <w:pPr/>
            <w:r>
              <w:rPr/>
              <w:t xml:space="preserve">k /k/</w:t>
            </w:r>
          </w:p>
        </w:tc>
        <w:tc>
          <w:tcPr>
            <w:tcW w:w="2400" w:type="dxa"/>
            <w:noWrap/>
          </w:tcPr>
          <w:p>
            <w:pPr/>
            <w:r>
              <w:rPr/>
              <w:t xml:space="preserve">m /m/</w:t>
            </w:r>
          </w:p>
        </w:tc>
        <w:tc>
          <w:tcPr>
            <w:tcW w:w="2400" w:type="dxa"/>
            <w:noWrap/>
          </w:tcPr>
          <w:p>
            <w:pPr/>
            <w:r>
              <w:rPr/>
              <w:t xml:space="preserve">n /n/</w:t>
            </w:r>
          </w:p>
        </w:tc>
      </w:tr>
      <w:tr>
        <w:trPr/>
        <w:tc>
          <w:tcPr>
            <w:tcW w:w="2400" w:type="dxa"/>
            <w:noWrap/>
          </w:tcPr>
          <w:p>
            <w:pPr/>
            <w:r>
              <w:rPr/>
              <w:t xml:space="preserve">ṇ /nˤ/</w:t>
            </w:r>
          </w:p>
        </w:tc>
        <w:tc>
          <w:tcPr>
            <w:tcW w:w="2400" w:type="dxa"/>
            <w:noWrap/>
          </w:tcPr>
          <w:p>
            <w:pPr/>
            <w:r>
              <w:rPr/>
              <w:t xml:space="preserve">p /p/</w:t>
            </w:r>
          </w:p>
        </w:tc>
        <w:tc>
          <w:tcPr>
            <w:tcW w:w="2400" w:type="dxa"/>
            <w:noWrap/>
          </w:tcPr>
          <w:p>
            <w:pPr/>
            <w:r>
              <w:rPr/>
              <w:t xml:space="preserve">s /s/</w:t>
            </w:r>
          </w:p>
        </w:tc>
        <w:tc>
          <w:tcPr>
            <w:tcW w:w="2400" w:type="dxa"/>
            <w:noWrap/>
          </w:tcPr>
          <w:p>
            <w:pPr/>
            <w:r>
              <w:rPr/>
              <w:t xml:space="preserve">ṣ /sˤ/</w:t>
            </w:r>
          </w:p>
        </w:tc>
      </w:tr>
      <w:tr>
        <w:trPr/>
        <w:tc>
          <w:tcPr>
            <w:tcW w:w="2400" w:type="dxa"/>
            <w:noWrap/>
          </w:tcPr>
          <w:p>
            <w:pPr/>
            <w:r>
              <w:rPr/>
              <w:t xml:space="preserve">t /t/</w:t>
            </w:r>
          </w:p>
        </w:tc>
        <w:tc>
          <w:tcPr>
            <w:tcW w:w="2400" w:type="dxa"/>
            <w:noWrap/>
          </w:tcPr>
          <w:p>
            <w:pPr/>
            <w:r>
              <w:rPr/>
              <w:t xml:space="preserve">ṭ /tˤ/</w:t>
            </w:r>
          </w:p>
        </w:tc>
        <w:tc>
          <w:tcPr>
            <w:tcW w:w="2400" w:type="dxa"/>
            <w:noWrap/>
          </w:tcPr>
          <w:p>
            <w:pPr/>
            <w:r>
              <w:rPr/>
              <w:t xml:space="preserve">u /u/</w:t>
            </w:r>
          </w:p>
        </w:tc>
        <w:tc>
          <w:tcPr>
            <w:tcW w:w="2400" w:type="dxa"/>
            <w:noWrap/>
          </w:tcPr>
          <w:p>
            <w:pPr/>
            <w:r>
              <w:rPr/>
              <w:t xml:space="preserve">u’ /ṵ/</w:t>
            </w:r>
          </w:p>
        </w:tc>
      </w:tr>
      <w:tr>
        <w:trPr/>
        <w:tc>
          <w:tcPr>
            <w:tcW w:w="2400" w:type="dxa"/>
            <w:noWrap/>
          </w:tcPr>
          <w:p>
            <w:pPr/>
            <w:r>
              <w:rPr/>
              <w:t xml:space="preserve">w /w/</w:t>
            </w:r>
          </w:p>
        </w:tc>
        <w:tc>
          <w:tcPr>
            <w:tcW w:w="2400" w:type="dxa"/>
            <w:noWrap/>
          </w:tcPr>
          <w:p>
            <w:pPr/>
            <w:r>
              <w:rPr/>
              <w:t xml:space="preserve">ñ /ɲ/</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ai /ai/</w:t>
            </w:r>
          </w:p>
        </w:tc>
        <w:tc>
          <w:tcPr>
            <w:tcW w:w="2400" w:type="dxa"/>
            <w:noWrap/>
          </w:tcPr>
          <w:p>
            <w:pPr/>
            <w:r>
              <w:rPr/>
              <w:t xml:space="preserve">au /au/</w:t>
            </w:r>
          </w:p>
        </w:tc>
        <w:tc>
          <w:tcPr>
            <w:tcW w:w="2400" w:type="dxa"/>
            <w:noWrap/>
          </w:tcPr>
          <w:p>
            <w:pPr/>
            <w:r>
              <w:rPr/>
              <w:t xml:space="preserve">bb /ɓ/</w:t>
            </w:r>
          </w:p>
        </w:tc>
      </w:tr>
      <w:tr>
        <w:trPr/>
        <w:tc>
          <w:tcPr>
            <w:tcW w:w="2400" w:type="dxa"/>
            <w:noWrap/>
          </w:tcPr>
          <w:p>
            <w:pPr/>
            <w:r>
              <w:rPr/>
              <w:t xml:space="preserve">nc /ᵑǀ/</w:t>
            </w:r>
          </w:p>
        </w:tc>
        <w:tc>
          <w:tcPr>
            <w:tcW w:w="2400" w:type="dxa"/>
            <w:noWrap/>
          </w:tcPr>
          <w:p>
            <w:pPr/>
            <w:r>
              <w:rPr/>
              <w:t xml:space="preserve">nc̣ /ᵑǀˤ/</w:t>
            </w:r>
          </w:p>
        </w:tc>
        <w:tc>
          <w:tcPr>
            <w:tcW w:w="2400" w:type="dxa"/>
            <w:noWrap/>
          </w:tcPr>
          <w:p>
            <w:pPr/>
            <w:r>
              <w:rPr/>
              <w:t xml:space="preserve">ng /ŋ/</w:t>
            </w:r>
          </w:p>
        </w:tc>
      </w:tr>
      <w:tr>
        <w:trPr/>
        <w:tc>
          <w:tcPr>
            <w:tcW w:w="2400" w:type="dxa"/>
            <w:noWrap/>
          </w:tcPr>
          <w:p>
            <w:pPr/>
            <w:r>
              <w:rPr/>
              <w:t xml:space="preserve">sh /ʃ/</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Ikan distinguishes singular, dual and plural.</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Ikan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Ikan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Fi na’g didaṭ bba’g pibib c̣ag ncak difasik hij bbum bbubb nca mij.</w:t>
      </w:r>
      <w:r>
        <w:rPr>
          <w:i w:val="1"/>
          <w:iCs w:val="1"/>
        </w:rPr>
        <w:t xml:space="preserve">	(1)</w:t>
      </w:r>
    </w:p>
    <w:p>
      <w:pPr>
        <w:jc w:val="left"/>
        <w:ind w:left="200" w:right="0" w:firstLine="0" w:hanging="0"/>
        <w:spacing w:before="0" w:after="0"/>
        <w:tabs>
          <w:tab w:val="right" w:leader="none" w:pos="9000"/>
        </w:tabs>
      </w:pPr>
      <w:r>
        <w:rPr/>
        <w:t xml:space="preserve"/>
      </w:r>
      <w:r>
        <w:rPr/>
        <w:t xml:space="preserve">[ˈfi ˈna̰ɡ ˈdidatˤ ˈɓa̰ɡ piˈbib ˈᵏǀˤaɡ ᵑǀak ˈdifasik ˈhij ˈɓum ˈɓuɓ ᵑǀa mij]</w:t>
      </w:r>
    </w:p>
    <w:tbl>
      <w:tblGrid>
        <w:gridCol w:w="700" w:type="dxa"/>
        <w:gridCol w:w="760" w:type="dxa"/>
        <w:gridCol w:w="700" w:type="dxa"/>
        <w:gridCol w:w="700" w:type="dxa"/>
        <w:gridCol w:w="700" w:type="dxa"/>
        <w:gridCol w:w="8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ˈa̰ɡ</w:t>
            </w:r>
          </w:p>
        </w:tc>
        <w:tc>
          <w:tcPr>
            <w:tcW w:w="700" w:type="dxa"/>
            <w:noWrap/>
          </w:tcPr>
          <w:p>
            <w:pPr>
              <w:jc w:val="left"/>
              <w:ind w:left="200" w:right="0" w:firstLine="0" w:hanging="0"/>
              <w:spacing w:before="0" w:after="0"/>
            </w:pPr>
            <w:r>
              <w:rPr>
                <w:sz w:val="18"/>
                <w:szCs w:val="18"/>
              </w:rPr>
              <w:t xml:space="preserve">d-</w:t>
            </w:r>
          </w:p>
        </w:tc>
        <w:tc>
          <w:tcPr>
            <w:tcW w:w="820" w:type="dxa"/>
            <w:noWrap/>
          </w:tcPr>
          <w:p>
            <w:pPr>
              <w:jc w:val="left"/>
              <w:ind w:left="200" w:right="0" w:firstLine="0" w:hanging="0"/>
              <w:spacing w:before="0" w:after="0"/>
            </w:pPr>
            <w:r>
              <w:rPr>
                <w:sz w:val="18"/>
                <w:szCs w:val="18"/>
              </w:rPr>
              <w:t xml:space="preserve">ˈidatˤ</w:t>
            </w:r>
          </w:p>
        </w:tc>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c>
          <w:tcPr>
            <w:tcW w:w="820" w:type="dxa"/>
            <w:noWrap/>
          </w:tcPr>
          <w:p>
            <w:pPr>
              <w:jc w:val="left"/>
              <w:ind w:left="200" w:right="0" w:firstLine="0" w:hanging="0"/>
              <w:spacing w:before="0" w:after="0"/>
            </w:pPr>
            <w:r>
              <w:rPr>
                <w:sz w:val="18"/>
                <w:szCs w:val="18"/>
              </w:rPr>
              <w:t xml:space="preserve">piˈbib</w:t>
            </w:r>
          </w:p>
        </w:tc>
      </w:tr>
      <w:tr>
        <w:trPr/>
        <w:tc>
          <w:tcPr>
            <w:tcW w:w="70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COMIT</w:t>
            </w:r>
          </w:p>
        </w:tc>
      </w:tr>
    </w:tbl>
    <w:p>
      <w:pPr>
        <w:jc w:val="left"/>
        <w:spacing w:before="0" w:after="0"/>
      </w:pPr>
      <w:r>
        <w:rPr>
          <w:sz w:val="2"/>
          <w:szCs w:val="2"/>
        </w:rPr>
        <w:t xml:space="preserve"> </w:t>
      </w:r>
    </w:p>
    <w:tbl>
      <w:tblGrid>
        <w:gridCol w:w="820" w:type="dxa"/>
        <w:gridCol w:w="700" w:type="dxa"/>
        <w:gridCol w:w="700" w:type="dxa"/>
        <w:gridCol w:w="880" w:type="dxa"/>
        <w:gridCol w:w="76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ˈᵏǀˤaɡ</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d-</w:t>
            </w:r>
          </w:p>
        </w:tc>
        <w:tc>
          <w:tcPr>
            <w:tcW w:w="880" w:type="dxa"/>
            <w:noWrap/>
          </w:tcPr>
          <w:p>
            <w:pPr>
              <w:jc w:val="left"/>
              <w:ind w:left="200" w:right="0" w:firstLine="0" w:hanging="0"/>
              <w:spacing w:before="0" w:after="0"/>
            </w:pPr>
            <w:r>
              <w:rPr>
                <w:sz w:val="18"/>
                <w:szCs w:val="18"/>
              </w:rPr>
              <w:t xml:space="preserve">ˈifasik</w:t>
            </w:r>
          </w:p>
        </w:tc>
        <w:tc>
          <w:tcPr>
            <w:tcW w:w="760" w:type="dxa"/>
            <w:noWrap/>
          </w:tcPr>
          <w:p>
            <w:pPr>
              <w:jc w:val="left"/>
              <w:ind w:left="200" w:right="0" w:firstLine="0" w:hanging="0"/>
              <w:spacing w:before="0" w:after="0"/>
            </w:pPr>
            <w:r>
              <w:rPr>
                <w:sz w:val="18"/>
                <w:szCs w:val="18"/>
              </w:rPr>
              <w:t xml:space="preserve">ˈhij</w:t>
            </w:r>
          </w:p>
        </w:tc>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ˈum</w:t>
            </w:r>
          </w:p>
        </w:tc>
        <w:tc>
          <w:tcPr>
            <w:tcW w:w="760" w:type="dxa"/>
            <w:noWrap/>
          </w:tcPr>
          <w:p>
            <w:pPr>
              <w:jc w:val="left"/>
              <w:ind w:left="200" w:right="0" w:firstLine="0" w:hanging="0"/>
              <w:spacing w:before="0" w:after="0"/>
            </w:pPr>
            <w:r>
              <w:rPr>
                <w:sz w:val="18"/>
                <w:szCs w:val="18"/>
              </w:rPr>
              <w:t xml:space="preserve">ˈɓuɓ</w:t>
            </w:r>
          </w:p>
        </w:tc>
        <w:tc>
          <w:tcPr>
            <w:tcW w:w="700" w:type="dxa"/>
            <w:noWrap/>
          </w:tcPr>
          <w:p>
            <w:pPr>
              <w:jc w:val="left"/>
              <w:ind w:left="200" w:right="0" w:firstLine="0" w:hanging="0"/>
              <w:spacing w:before="0" w:after="0"/>
            </w:pPr>
            <w:r>
              <w:rPr>
                <w:sz w:val="18"/>
                <w:szCs w:val="18"/>
              </w:rPr>
              <w:t xml:space="preserve">ᵑǀa</w:t>
            </w:r>
          </w:p>
        </w:tc>
      </w:tr>
      <w:tr>
        <w:trPr/>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mij</w:t>
            </w:r>
          </w:p>
        </w:tc>
      </w:tr>
      <w:tr>
        <w:trPr/>
        <w:tc>
          <w:tcPr>
            <w:tcW w:w="700" w:type="dxa"/>
            <w:noWrap/>
          </w:tcPr>
          <w:p>
            <w:pPr>
              <w:jc w:val="left"/>
              <w:ind w:left="200" w:right="0" w:firstLine="0" w:hanging="0"/>
              <w:spacing w:before="0" w:after="0"/>
            </w:pPr>
            <w:r>
              <w:rPr>
                <w:sz w:val="18"/>
                <w:szCs w:val="18"/>
                <w:i w:val="1"/>
                <w:iCs w:val="1"/>
              </w:rPr>
              <w:t xml:space="preserve">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All nominal phrase clitics in Ikan are enclitics (placed finally), and there are two types: a clitic expressing number, comprising </w:t>
      </w:r>
      <w:r>
        <w:rPr>
          <w:i w:val="1"/>
          <w:iCs w:val="1"/>
        </w:rPr>
        <w:t xml:space="preserve">haṭ</w:t>
      </w:r>
      <w:r>
        <w:rPr>
          <w:i w:val="0"/>
          <w:iCs w:val="0"/>
        </w:rPr>
        <w:t xml:space="preserve"> /hatˤ/ ‘dual’ and </w:t>
      </w:r>
      <w:r>
        <w:rPr>
          <w:i w:val="1"/>
          <w:iCs w:val="1"/>
        </w:rPr>
        <w:t xml:space="preserve">mij</w:t>
      </w:r>
      <w:r>
        <w:rPr>
          <w:i w:val="0"/>
          <w:iCs w:val="0"/>
        </w:rPr>
        <w:t xml:space="preserve"> /mij/ ‘plur’ followed by a clitic expressing possessor, comprising </w:t>
      </w:r>
      <w:r>
        <w:rPr>
          <w:i w:val="1"/>
          <w:iCs w:val="1"/>
        </w:rPr>
        <w:t xml:space="preserve">pi</w:t>
      </w:r>
      <w:r>
        <w:rPr>
          <w:i w:val="0"/>
          <w:iCs w:val="0"/>
        </w:rPr>
        <w:t xml:space="preserve"> /pi/ ‘1incl.sing’, </w:t>
      </w:r>
      <w:r>
        <w:rPr>
          <w:i w:val="1"/>
          <w:iCs w:val="1"/>
        </w:rPr>
        <w:t xml:space="preserve">ja’ṭ</w:t>
      </w:r>
      <w:r>
        <w:rPr>
          <w:i w:val="0"/>
          <w:iCs w:val="0"/>
        </w:rPr>
        <w:t xml:space="preserve"> /ja̰tˤ/ ‘1excl.sing’, </w:t>
      </w:r>
      <w:r>
        <w:rPr>
          <w:i w:val="1"/>
          <w:iCs w:val="1"/>
        </w:rPr>
        <w:t xml:space="preserve">wang</w:t>
      </w:r>
      <w:r>
        <w:rPr>
          <w:i w:val="0"/>
          <w:iCs w:val="0"/>
        </w:rPr>
        <w:t xml:space="preserve"> /waŋ/ ‘2.sing’, </w:t>
      </w:r>
      <w:r>
        <w:rPr>
          <w:i w:val="1"/>
          <w:iCs w:val="1"/>
        </w:rPr>
        <w:t xml:space="preserve">ñubb</w:t>
      </w:r>
      <w:r>
        <w:rPr>
          <w:i w:val="0"/>
          <w:iCs w:val="0"/>
        </w:rPr>
        <w:t xml:space="preserve"> /ɲuɓ/ ‘3.sing’, </w:t>
      </w:r>
      <w:r>
        <w:rPr>
          <w:i w:val="1"/>
          <w:iCs w:val="1"/>
        </w:rPr>
        <w:t xml:space="preserve">ñuḍ</w:t>
      </w:r>
      <w:r>
        <w:rPr>
          <w:i w:val="0"/>
          <w:iCs w:val="0"/>
        </w:rPr>
        <w:t xml:space="preserve"> /ɲudˤ/ ‘1incl.dual’, </w:t>
      </w:r>
      <w:r>
        <w:rPr>
          <w:i w:val="1"/>
          <w:iCs w:val="1"/>
        </w:rPr>
        <w:t xml:space="preserve">kaj</w:t>
      </w:r>
      <w:r>
        <w:rPr>
          <w:i w:val="0"/>
          <w:iCs w:val="0"/>
        </w:rPr>
        <w:t xml:space="preserve"> /kaj/ ‘1excl.dual’, </w:t>
      </w:r>
      <w:r>
        <w:rPr>
          <w:i w:val="1"/>
          <w:iCs w:val="1"/>
        </w:rPr>
        <w:t xml:space="preserve">ncaṣ</w:t>
      </w:r>
      <w:r>
        <w:rPr>
          <w:i w:val="0"/>
          <w:iCs w:val="0"/>
        </w:rPr>
        <w:t xml:space="preserve"> /ᵑǀasˤ/ ‘2.dual’, </w:t>
      </w:r>
      <w:r>
        <w:rPr>
          <w:i w:val="1"/>
          <w:iCs w:val="1"/>
        </w:rPr>
        <w:t xml:space="preserve">ñuṣ</w:t>
      </w:r>
      <w:r>
        <w:rPr>
          <w:i w:val="0"/>
          <w:iCs w:val="0"/>
        </w:rPr>
        <w:t xml:space="preserve"> /ɲusˤ/ ‘3.dual’, </w:t>
      </w:r>
      <w:r>
        <w:rPr>
          <w:i w:val="1"/>
          <w:iCs w:val="1"/>
        </w:rPr>
        <w:t xml:space="preserve">ṭibb</w:t>
      </w:r>
      <w:r>
        <w:rPr>
          <w:i w:val="0"/>
          <w:iCs w:val="0"/>
        </w:rPr>
        <w:t xml:space="preserve"> /tˤiɓ/ ‘1incl.plur’, </w:t>
      </w:r>
      <w:r>
        <w:rPr>
          <w:i w:val="1"/>
          <w:iCs w:val="1"/>
        </w:rPr>
        <w:t xml:space="preserve">hiṇ</w:t>
      </w:r>
      <w:r>
        <w:rPr>
          <w:i w:val="0"/>
          <w:iCs w:val="0"/>
        </w:rPr>
        <w:t xml:space="preserve"> /hinˤ/ ‘1excl.plur’, </w:t>
      </w:r>
      <w:r>
        <w:rPr>
          <w:i w:val="1"/>
          <w:iCs w:val="1"/>
        </w:rPr>
        <w:t xml:space="preserve">ci’g</w:t>
      </w:r>
      <w:r>
        <w:rPr>
          <w:i w:val="0"/>
          <w:iCs w:val="0"/>
        </w:rPr>
        <w:t xml:space="preserve"> /ᵏǀḭɡ/ ‘2.plur’ and </w:t>
      </w:r>
      <w:r>
        <w:rPr>
          <w:i w:val="1"/>
          <w:iCs w:val="1"/>
        </w:rPr>
        <w:t xml:space="preserve">ṇiḍ</w:t>
      </w:r>
      <w:r>
        <w:rPr>
          <w:i w:val="0"/>
          <w:iCs w:val="0"/>
        </w:rPr>
        <w:t xml:space="preserve"> /nˤidˤ/ ‘3.plur’.</w:t>
      </w:r>
    </w:p>
    <w:p>
      <w:pPr>
        <w:jc w:val="both"/>
        <w:ind w:left="0" w:right="0" w:firstLine="330"/>
        <w:spacing w:before="0" w:after="0"/>
      </w:pPr>
      <w:r>
        <w:rPr/>
        <w:t xml:space="preserve"/>
      </w:r>
      <w:r>
        <w:rPr>
          <w:i w:val="0"/>
          <w:iCs w:val="0"/>
        </w:rPr>
        <w:t xml:space="preserve">The morphology of the elements of the nominal phrase, i.e., nouns, numerals and pronouns, is described below, as is the way that possession is expressed in Ikan.</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Ikan consists of an obligatory prefix expressing case, comprising </w:t>
      </w:r>
      <w:r>
        <w:rPr>
          <w:i w:val="1"/>
          <w:iCs w:val="1"/>
        </w:rPr>
        <w:t xml:space="preserve">d-</w:t>
      </w:r>
      <w:r>
        <w:rPr>
          <w:i w:val="0"/>
          <w:iCs w:val="0"/>
        </w:rPr>
        <w:t xml:space="preserve"> /d-/ ‘NOM’, </w:t>
      </w:r>
      <w:r>
        <w:rPr>
          <w:i w:val="1"/>
          <w:iCs w:val="1"/>
        </w:rPr>
        <w:t xml:space="preserve">f-</w:t>
      </w:r>
      <w:r>
        <w:rPr>
          <w:i w:val="0"/>
          <w:iCs w:val="0"/>
        </w:rPr>
        <w:t xml:space="preserve"> /f-/ ‘ERG’, </w:t>
      </w:r>
      <w:r>
        <w:rPr>
          <w:i w:val="1"/>
          <w:iCs w:val="1"/>
        </w:rPr>
        <w:t xml:space="preserve">w-</w:t>
      </w:r>
      <w:r>
        <w:rPr>
          <w:i w:val="0"/>
          <w:iCs w:val="0"/>
        </w:rPr>
        <w:t xml:space="preserve"> /w-/ ‘ACC’, </w:t>
      </w:r>
      <w:r>
        <w:rPr>
          <w:i w:val="1"/>
          <w:iCs w:val="1"/>
        </w:rPr>
        <w:t xml:space="preserve">m-</w:t>
      </w:r>
      <w:r>
        <w:rPr>
          <w:i w:val="0"/>
          <w:iCs w:val="0"/>
        </w:rPr>
        <w:t xml:space="preserve"> /m-/ ‘GEN’, </w:t>
      </w:r>
      <w:r>
        <w:rPr>
          <w:i w:val="1"/>
          <w:iCs w:val="1"/>
        </w:rPr>
        <w:t xml:space="preserve">ṣ-</w:t>
      </w:r>
      <w:r>
        <w:rPr>
          <w:i w:val="0"/>
          <w:iCs w:val="0"/>
        </w:rPr>
        <w:t xml:space="preserve"> /sˤ-/ ‘DAT’, </w:t>
      </w:r>
      <w:r>
        <w:rPr>
          <w:i w:val="1"/>
          <w:iCs w:val="1"/>
        </w:rPr>
        <w:t xml:space="preserve">s-</w:t>
      </w:r>
      <w:r>
        <w:rPr>
          <w:i w:val="0"/>
          <w:iCs w:val="0"/>
        </w:rPr>
        <w:t xml:space="preserve"> /s-/ ‘INS’, </w:t>
      </w:r>
      <w:r>
        <w:rPr>
          <w:i w:val="1"/>
          <w:iCs w:val="1"/>
        </w:rPr>
        <w:t xml:space="preserve">ṇ-</w:t>
      </w:r>
      <w:r>
        <w:rPr>
          <w:i w:val="0"/>
          <w:iCs w:val="0"/>
        </w:rPr>
        <w:t xml:space="preserve"> /nˤ-/ ‘VOC’, </w:t>
      </w:r>
      <w:r>
        <w:rPr>
          <w:i w:val="1"/>
          <w:iCs w:val="1"/>
        </w:rPr>
        <w:t xml:space="preserve">bb-</w:t>
      </w:r>
      <w:r>
        <w:rPr>
          <w:i w:val="0"/>
          <w:iCs w:val="0"/>
        </w:rPr>
        <w:t xml:space="preserve"> /ɓ-/ ‘ALL’, </w:t>
      </w:r>
      <w:r>
        <w:rPr>
          <w:i w:val="1"/>
          <w:iCs w:val="1"/>
        </w:rPr>
        <w:t xml:space="preserve">k-</w:t>
      </w:r>
      <w:r>
        <w:rPr>
          <w:i w:val="0"/>
          <w:iCs w:val="0"/>
        </w:rPr>
        <w:t xml:space="preserve"> /k-/ ‘LOC’, </w:t>
      </w:r>
      <w:r>
        <w:rPr>
          <w:i w:val="1"/>
          <w:iCs w:val="1"/>
        </w:rPr>
        <w:t xml:space="preserve">h-</w:t>
      </w:r>
      <w:r>
        <w:rPr>
          <w:i w:val="0"/>
          <w:iCs w:val="0"/>
        </w:rPr>
        <w:t xml:space="preserve"> /h-/ ‘ABL’ and </w:t>
      </w:r>
      <w:r>
        <w:rPr>
          <w:i w:val="1"/>
          <w:iCs w:val="1"/>
        </w:rPr>
        <w:t xml:space="preserve">j-</w:t>
      </w:r>
      <w:r>
        <w:rPr>
          <w:i w:val="0"/>
          <w:iCs w:val="0"/>
        </w:rPr>
        <w:t xml:space="preserve"> /j-/ ‘PART’ followed by the root.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-ṣa</w:t>
      </w:r>
      <w:r>
        <w:rPr>
          <w:i w:val="0"/>
          <w:iCs w:val="0"/>
        </w:rPr>
        <w:t xml:space="preserve"> /-sˤa/ ‘little’ and </w:t>
      </w:r>
      <w:r>
        <w:rPr>
          <w:i w:val="1"/>
          <w:iCs w:val="1"/>
        </w:rPr>
        <w:t xml:space="preserve">-gi</w:t>
      </w:r>
      <w:r>
        <w:rPr>
          <w:i w:val="0"/>
          <w:iCs w:val="0"/>
        </w:rPr>
        <w:t xml:space="preserve"> /-ɡi/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Ikan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Ikan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Ikan, the determiner has the following structure: an obligatory prefix expressing case, comprising </w:t>
      </w:r>
      <w:r>
        <w:rPr>
          <w:i w:val="1"/>
          <w:iCs w:val="1"/>
        </w:rPr>
        <w:t xml:space="preserve">bb-</w:t>
      </w:r>
      <w:r>
        <w:rPr>
          <w:i w:val="0"/>
          <w:iCs w:val="0"/>
        </w:rPr>
        <w:t xml:space="preserve"> /ɓ-/ ‘NOM’, </w:t>
      </w:r>
      <w:r>
        <w:rPr>
          <w:i w:val="1"/>
          <w:iCs w:val="1"/>
        </w:rPr>
        <w:t xml:space="preserve">n-</w:t>
      </w:r>
      <w:r>
        <w:rPr>
          <w:i w:val="0"/>
          <w:iCs w:val="0"/>
        </w:rPr>
        <w:t xml:space="preserve"> /n-/ ‘ERG’, </w:t>
      </w:r>
      <w:r>
        <w:rPr>
          <w:i w:val="1"/>
          <w:iCs w:val="1"/>
        </w:rPr>
        <w:t xml:space="preserve">w-</w:t>
      </w:r>
      <w:r>
        <w:rPr>
          <w:i w:val="0"/>
          <w:iCs w:val="0"/>
        </w:rPr>
        <w:t xml:space="preserve"> /w-/ ‘ACC’, </w:t>
      </w:r>
      <w:r>
        <w:rPr>
          <w:i w:val="1"/>
          <w:iCs w:val="1"/>
        </w:rPr>
        <w:t xml:space="preserve">p-</w:t>
      </w:r>
      <w:r>
        <w:rPr>
          <w:i w:val="0"/>
          <w:iCs w:val="0"/>
        </w:rPr>
        <w:t xml:space="preserve"> /p-/ ‘GEN’, </w:t>
      </w:r>
      <w:r>
        <w:rPr>
          <w:i w:val="1"/>
          <w:iCs w:val="1"/>
        </w:rPr>
        <w:t xml:space="preserve">c-</w:t>
      </w:r>
      <w:r>
        <w:rPr>
          <w:i w:val="0"/>
          <w:iCs w:val="0"/>
        </w:rPr>
        <w:t xml:space="preserve"> /ᵏǀ-/ ‘DAT’, </w:t>
      </w:r>
      <w:r>
        <w:rPr>
          <w:i w:val="1"/>
          <w:iCs w:val="1"/>
        </w:rPr>
        <w:t xml:space="preserve">ṭ-</w:t>
      </w:r>
      <w:r>
        <w:rPr>
          <w:i w:val="0"/>
          <w:iCs w:val="0"/>
        </w:rPr>
        <w:t xml:space="preserve"> /tˤ-/ ‘INS’, </w:t>
      </w:r>
      <w:r>
        <w:rPr>
          <w:i w:val="1"/>
          <w:iCs w:val="1"/>
        </w:rPr>
        <w:t xml:space="preserve">ṇ-</w:t>
      </w:r>
      <w:r>
        <w:rPr>
          <w:i w:val="0"/>
          <w:iCs w:val="0"/>
        </w:rPr>
        <w:t xml:space="preserve"> /nˤ-/ ‘VOC’, </w:t>
      </w:r>
      <w:r>
        <w:rPr>
          <w:i w:val="1"/>
          <w:iCs w:val="1"/>
        </w:rPr>
        <w:t xml:space="preserve">ṣ-</w:t>
      </w:r>
      <w:r>
        <w:rPr>
          <w:i w:val="0"/>
          <w:iCs w:val="0"/>
        </w:rPr>
        <w:t xml:space="preserve"> /sˤ-/ ‘ALL’, </w:t>
      </w:r>
      <w:r>
        <w:rPr>
          <w:i w:val="1"/>
          <w:iCs w:val="1"/>
        </w:rPr>
        <w:t xml:space="preserve">b-</w:t>
      </w:r>
      <w:r>
        <w:rPr>
          <w:i w:val="0"/>
          <w:iCs w:val="0"/>
        </w:rPr>
        <w:t xml:space="preserve"> /b-/ ‘LOC’, </w:t>
      </w:r>
      <w:r>
        <w:rPr>
          <w:i w:val="1"/>
          <w:iCs w:val="1"/>
        </w:rPr>
        <w:t xml:space="preserve">j-</w:t>
      </w:r>
      <w:r>
        <w:rPr>
          <w:i w:val="0"/>
          <w:iCs w:val="0"/>
        </w:rPr>
        <w:t xml:space="preserve"> /j-/ ‘ABL’ and </w:t>
      </w:r>
      <w:r>
        <w:rPr>
          <w:i w:val="1"/>
          <w:iCs w:val="1"/>
        </w:rPr>
        <w:t xml:space="preserve">f-</w:t>
      </w:r>
      <w:r>
        <w:rPr>
          <w:i w:val="0"/>
          <w:iCs w:val="0"/>
        </w:rPr>
        <w:t xml:space="preserve"> /f-/ ‘PART’ followed by the root.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Ikan stands alone without any prefixes or suffixes attached to it.</w:t>
      </w:r>
    </w:p>
    <w:p>
      <w:pPr>
        <w:jc w:val="both"/>
        <w:ind w:left="0" w:right="0" w:firstLine="330"/>
        <w:spacing w:before="0" w:after="0"/>
      </w:pPr>
      <w:r>
        <w:rPr/>
        <w:t xml:space="preserve"/>
      </w:r>
      <w:r>
        <w:rPr>
          <w:i w:val="0"/>
          <w:iCs w:val="0"/>
        </w:rPr>
        <w:t xml:space="preserve">In Ikan,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Ñit gaud.</w:t>
      </w:r>
      <w:r>
        <w:rPr>
          <w:i w:val="1"/>
          <w:iCs w:val="1"/>
        </w:rPr>
        <w:t xml:space="preserve">	(2)</w:t>
      </w:r>
    </w:p>
    <w:p>
      <w:pPr>
        <w:jc w:val="left"/>
        <w:ind w:left="200" w:right="0" w:firstLine="0" w:hanging="0"/>
        <w:spacing w:before="0" w:after="0"/>
        <w:tabs>
          <w:tab w:val="right" w:leader="none" w:pos="9000"/>
        </w:tabs>
      </w:pPr>
      <w:r>
        <w:rPr/>
        <w:t xml:space="preserve"/>
      </w:r>
      <w:r>
        <w:rPr/>
        <w:t xml:space="preserve">[ˈɲit ˈɡaud]</w:t>
      </w:r>
    </w:p>
    <w:tbl>
      <w:tblGrid>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ˈɲit</w:t>
            </w:r>
          </w:p>
        </w:tc>
        <w:tc>
          <w:tcPr>
            <w:tcW w:w="820" w:type="dxa"/>
            <w:noWrap/>
          </w:tcPr>
          <w:p>
            <w:pPr>
              <w:jc w:val="left"/>
              <w:ind w:left="200" w:right="0" w:firstLine="0" w:hanging="0"/>
              <w:spacing w:before="0" w:after="0"/>
            </w:pPr>
            <w:r>
              <w:rPr>
                <w:sz w:val="18"/>
                <w:szCs w:val="18"/>
              </w:rPr>
              <w:t xml:space="preserve">ˈɡaud</w:t>
            </w:r>
          </w:p>
        </w:tc>
      </w:tr>
      <w:tr>
        <w:trPr/>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Gaud ñit gaud.</w:t>
      </w:r>
      <w:r>
        <w:rPr>
          <w:i w:val="1"/>
          <w:iCs w:val="1"/>
        </w:rPr>
        <w:t xml:space="preserve">	(3)</w:t>
      </w:r>
    </w:p>
    <w:p>
      <w:pPr>
        <w:jc w:val="left"/>
        <w:ind w:left="200" w:right="0" w:firstLine="0" w:hanging="0"/>
        <w:spacing w:before="0" w:after="0"/>
        <w:tabs>
          <w:tab w:val="right" w:leader="none" w:pos="9000"/>
        </w:tabs>
      </w:pPr>
      <w:r>
        <w:rPr/>
        <w:t xml:space="preserve"/>
      </w:r>
      <w:r>
        <w:rPr/>
        <w:t xml:space="preserve">[ˈɡaud ˈɲit ˈɡaud]</w:t>
      </w:r>
    </w:p>
    <w:tbl>
      <w:tblGrid>
        <w:gridCol w:w="8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ˈɡaud</w:t>
            </w:r>
          </w:p>
        </w:tc>
        <w:tc>
          <w:tcPr>
            <w:tcW w:w="700" w:type="dxa"/>
            <w:noWrap/>
          </w:tcPr>
          <w:p>
            <w:pPr>
              <w:jc w:val="left"/>
              <w:ind w:left="200" w:right="0" w:firstLine="0" w:hanging="0"/>
              <w:spacing w:before="0" w:after="0"/>
            </w:pPr>
            <w:r>
              <w:rPr>
                <w:sz w:val="18"/>
                <w:szCs w:val="18"/>
              </w:rPr>
              <w:t xml:space="preserve">ˈɲit</w:t>
            </w:r>
          </w:p>
        </w:tc>
        <w:tc>
          <w:tcPr>
            <w:tcW w:w="820" w:type="dxa"/>
            <w:noWrap/>
          </w:tcPr>
          <w:p>
            <w:pPr>
              <w:jc w:val="left"/>
              <w:ind w:left="200" w:right="0" w:firstLine="0" w:hanging="0"/>
              <w:spacing w:before="0" w:after="0"/>
            </w:pPr>
            <w:r>
              <w:rPr>
                <w:sz w:val="18"/>
                <w:szCs w:val="18"/>
              </w:rPr>
              <w:t xml:space="preserve">ˈɡaud</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DUbima’ñ bba’g ñamaif wAinami’t wa’g.</w:t>
      </w:r>
      <w:r>
        <w:rPr>
          <w:i w:val="1"/>
          <w:iCs w:val="1"/>
        </w:rPr>
        <w:t xml:space="preserve">	(4)</w:t>
      </w:r>
    </w:p>
    <w:p>
      <w:pPr>
        <w:jc w:val="left"/>
        <w:ind w:left="200" w:right="0" w:firstLine="0" w:hanging="0"/>
        <w:spacing w:before="0" w:after="0"/>
        <w:tabs>
          <w:tab w:val="right" w:leader="none" w:pos="9000"/>
        </w:tabs>
      </w:pPr>
      <w:r>
        <w:rPr/>
        <w:t xml:space="preserve"/>
      </w:r>
      <w:r>
        <w:rPr/>
        <w:t xml:space="preserve">[ˈdubima̰ɲ ˈɓa̰ɡ ɲaˈmaif ˈwainamḭt ˈwa̰ɡ]</w:t>
      </w:r>
    </w:p>
    <w:tbl>
      <w:tblGrid>
        <w:gridCol w:w="700" w:type="dxa"/>
        <w:gridCol w:w="940" w:type="dxa"/>
        <w:gridCol w:w="700" w:type="dxa"/>
        <w:gridCol w:w="700" w:type="dxa"/>
        <w:gridCol w:w="880" w:type="dxa"/>
        <w:gridCol w:w="70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940" w:type="dxa"/>
            <w:noWrap/>
          </w:tcPr>
          <w:p>
            <w:pPr>
              <w:jc w:val="left"/>
              <w:ind w:left="200" w:right="0" w:firstLine="0" w:hanging="0"/>
              <w:spacing w:before="0" w:after="0"/>
            </w:pPr>
            <w:r>
              <w:rPr>
                <w:sz w:val="18"/>
                <w:szCs w:val="18"/>
              </w:rPr>
              <w:t xml:space="preserve">ˈubima̰ɲ</w:t>
            </w:r>
          </w:p>
        </w:tc>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c>
          <w:tcPr>
            <w:tcW w:w="880" w:type="dxa"/>
            <w:noWrap/>
          </w:tcPr>
          <w:p>
            <w:pPr>
              <w:jc w:val="left"/>
              <w:ind w:left="200" w:right="0" w:firstLine="0" w:hanging="0"/>
              <w:spacing w:before="0" w:after="0"/>
            </w:pPr>
            <w:r>
              <w:rPr>
                <w:sz w:val="18"/>
                <w:szCs w:val="18"/>
              </w:rPr>
              <w:t xml:space="preserve">ɲaˈmaif</w:t>
            </w:r>
          </w:p>
        </w:tc>
        <w:tc>
          <w:tcPr>
            <w:tcW w:w="700" w:type="dxa"/>
            <w:noWrap/>
          </w:tcPr>
          <w:p>
            <w:pPr>
              <w:jc w:val="left"/>
              <w:ind w:left="200" w:right="0" w:firstLine="0" w:hanging="0"/>
              <w:spacing w:before="0" w:after="0"/>
            </w:pPr>
            <w:r>
              <w:rPr>
                <w:sz w:val="18"/>
                <w:szCs w:val="18"/>
              </w:rPr>
              <w:t xml:space="preserve">w-</w:t>
            </w:r>
          </w:p>
        </w:tc>
        <w:tc>
          <w:tcPr>
            <w:tcW w:w="1000" w:type="dxa"/>
            <w:noWrap/>
          </w:tcPr>
          <w:p>
            <w:pPr>
              <w:jc w:val="left"/>
              <w:ind w:left="200" w:right="0" w:firstLine="0" w:hanging="0"/>
              <w:spacing w:before="0" w:after="0"/>
            </w:pPr>
            <w:r>
              <w:rPr>
                <w:sz w:val="18"/>
                <w:szCs w:val="18"/>
              </w:rPr>
              <w:t xml:space="preserve">ˈainamḭt</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ˈa̰ɡ</w:t>
            </w:r>
          </w:p>
        </w:tc>
      </w:tr>
      <w:tr>
        <w:trPr/>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Ubimany</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ACC</w:t>
            </w:r>
          </w:p>
        </w:tc>
        <w:tc>
          <w:tcPr>
            <w:tcW w:w="1000" w:type="dxa"/>
            <w:noWrap/>
          </w:tcPr>
          <w:p>
            <w:pPr>
              <w:jc w:val="left"/>
              <w:ind w:left="200" w:right="0" w:firstLine="0" w:hanging="0"/>
              <w:spacing w:before="0" w:after="0"/>
            </w:pPr>
            <w:r>
              <w:rPr>
                <w:sz w:val="18"/>
                <w:szCs w:val="18"/>
                <w:i w:val="1"/>
                <w:iCs w:val="1"/>
              </w:rPr>
              <w:t xml:space="preserve">Ainamit</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Ubimany hates Ainamit.</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maiṇ pa’g daimibbush bba’g ñubb</w:t>
      </w:r>
      <w:r>
        <w:rPr>
          <w:i w:val="1"/>
          <w:iCs w:val="1"/>
        </w:rPr>
        <w:t xml:space="preserve">	(5)</w:t>
      </w:r>
    </w:p>
    <w:p>
      <w:pPr>
        <w:jc w:val="left"/>
        <w:ind w:left="200" w:right="0" w:firstLine="0" w:hanging="0"/>
        <w:spacing w:before="0" w:after="0"/>
        <w:tabs>
          <w:tab w:val="right" w:leader="none" w:pos="9000"/>
        </w:tabs>
      </w:pPr>
      <w:r>
        <w:rPr/>
        <w:t xml:space="preserve"/>
      </w:r>
      <w:r>
        <w:rPr/>
        <w:t xml:space="preserve">[ˈmainˤ ˈpa̰ɡ ˈdaimiɓuʃ ˈɓa̰ɡ ɲuɓ]</w:t>
      </w:r>
    </w:p>
    <w:tbl>
      <w:tblGrid>
        <w:gridCol w:w="700" w:type="dxa"/>
        <w:gridCol w:w="760" w:type="dxa"/>
        <w:gridCol w:w="700" w:type="dxa"/>
        <w:gridCol w:w="700" w:type="dxa"/>
        <w:gridCol w:w="700" w:type="dxa"/>
        <w:gridCol w:w="94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760" w:type="dxa"/>
            <w:noWrap/>
          </w:tcPr>
          <w:p>
            <w:pPr>
              <w:jc w:val="left"/>
              <w:ind w:left="200" w:right="0" w:firstLine="0" w:hanging="0"/>
              <w:spacing w:before="0" w:after="0"/>
            </w:pPr>
            <w:r>
              <w:rPr>
                <w:sz w:val="18"/>
                <w:szCs w:val="18"/>
              </w:rPr>
              <w:t xml:space="preserve">ˈainˤ</w:t>
            </w:r>
          </w:p>
        </w:tc>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ˈa̰ɡ</w:t>
            </w:r>
          </w:p>
        </w:tc>
        <w:tc>
          <w:tcPr>
            <w:tcW w:w="700" w:type="dxa"/>
            <w:noWrap/>
          </w:tcPr>
          <w:p>
            <w:pPr>
              <w:jc w:val="left"/>
              <w:ind w:left="200" w:right="0" w:firstLine="0" w:hanging="0"/>
              <w:spacing w:before="0" w:after="0"/>
            </w:pPr>
            <w:r>
              <w:rPr>
                <w:sz w:val="18"/>
                <w:szCs w:val="18"/>
              </w:rPr>
              <w:t xml:space="preserve">d-</w:t>
            </w:r>
          </w:p>
        </w:tc>
        <w:tc>
          <w:tcPr>
            <w:tcW w:w="940" w:type="dxa"/>
            <w:noWrap/>
          </w:tcPr>
          <w:p>
            <w:pPr>
              <w:jc w:val="left"/>
              <w:ind w:left="200" w:right="0" w:firstLine="0" w:hanging="0"/>
              <w:spacing w:before="0" w:after="0"/>
            </w:pPr>
            <w:r>
              <w:rPr>
                <w:sz w:val="18"/>
                <w:szCs w:val="18"/>
              </w:rPr>
              <w:t xml:space="preserve">ˈaimiɓuʃ</w:t>
            </w:r>
          </w:p>
        </w:tc>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c>
          <w:tcPr>
            <w:tcW w:w="1120" w:type="dxa"/>
            <w:noWrap/>
          </w:tcPr>
          <w:p>
            <w:pPr>
              <w:jc w:val="left"/>
              <w:ind w:left="200" w:right="0" w:firstLine="0" w:hanging="0"/>
              <w:spacing w:before="0" w:after="0"/>
            </w:pPr>
            <w:r>
              <w:rPr>
                <w:sz w:val="18"/>
                <w:szCs w:val="18"/>
              </w:rPr>
              <w:t xml:space="preserve">ɲuɓ</w:t>
            </w:r>
          </w:p>
        </w:tc>
      </w:tr>
      <w:tr>
        <w:trPr/>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gaud daimibbush bba’g ñubb</w:t>
      </w:r>
      <w:r>
        <w:rPr>
          <w:i w:val="1"/>
          <w:iCs w:val="1"/>
        </w:rPr>
        <w:t xml:space="preserve">	(6)</w:t>
      </w:r>
    </w:p>
    <w:p>
      <w:pPr>
        <w:jc w:val="left"/>
        <w:ind w:left="200" w:right="0" w:firstLine="0" w:hanging="0"/>
        <w:spacing w:before="0" w:after="0"/>
        <w:tabs>
          <w:tab w:val="right" w:leader="none" w:pos="9000"/>
        </w:tabs>
      </w:pPr>
      <w:r>
        <w:rPr/>
        <w:t xml:space="preserve"/>
      </w:r>
      <w:r>
        <w:rPr/>
        <w:t xml:space="preserve">[ˈɡaud ˈdaimiɓuʃ ˈɓa̰ɡ ɲuɓ]</w:t>
      </w:r>
    </w:p>
    <w:tbl>
      <w:tblGrid>
        <w:gridCol w:w="820" w:type="dxa"/>
        <w:gridCol w:w="700" w:type="dxa"/>
        <w:gridCol w:w="94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ˈɡaud</w:t>
            </w:r>
          </w:p>
        </w:tc>
        <w:tc>
          <w:tcPr>
            <w:tcW w:w="700" w:type="dxa"/>
            <w:noWrap/>
          </w:tcPr>
          <w:p>
            <w:pPr>
              <w:jc w:val="left"/>
              <w:ind w:left="200" w:right="0" w:firstLine="0" w:hanging="0"/>
              <w:spacing w:before="0" w:after="0"/>
            </w:pPr>
            <w:r>
              <w:rPr>
                <w:sz w:val="18"/>
                <w:szCs w:val="18"/>
              </w:rPr>
              <w:t xml:space="preserve">d-</w:t>
            </w:r>
          </w:p>
        </w:tc>
        <w:tc>
          <w:tcPr>
            <w:tcW w:w="940" w:type="dxa"/>
            <w:noWrap/>
          </w:tcPr>
          <w:p>
            <w:pPr>
              <w:jc w:val="left"/>
              <w:ind w:left="200" w:right="0" w:firstLine="0" w:hanging="0"/>
              <w:spacing w:before="0" w:after="0"/>
            </w:pPr>
            <w:r>
              <w:rPr>
                <w:sz w:val="18"/>
                <w:szCs w:val="18"/>
              </w:rPr>
              <w:t xml:space="preserve">ˈaimiɓuʃ</w:t>
            </w:r>
          </w:p>
        </w:tc>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c>
          <w:tcPr>
            <w:tcW w:w="1120" w:type="dxa"/>
            <w:noWrap/>
          </w:tcPr>
          <w:p>
            <w:pPr>
              <w:jc w:val="left"/>
              <w:ind w:left="200" w:right="0" w:firstLine="0" w:hanging="0"/>
              <w:spacing w:before="0" w:after="0"/>
            </w:pPr>
            <w:r>
              <w:rPr>
                <w:sz w:val="18"/>
                <w:szCs w:val="18"/>
              </w:rPr>
              <w:t xml:space="preserve">ɲuɓ</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daimibbush bba’g ja’ṭ</w:t>
      </w:r>
      <w:r>
        <w:rPr>
          <w:i w:val="1"/>
          <w:iCs w:val="1"/>
        </w:rPr>
        <w:t xml:space="preserve">	(7)</w:t>
      </w:r>
    </w:p>
    <w:p>
      <w:pPr>
        <w:jc w:val="left"/>
        <w:ind w:left="200" w:right="0" w:firstLine="0" w:hanging="0"/>
        <w:spacing w:before="0" w:after="0"/>
        <w:tabs>
          <w:tab w:val="right" w:leader="none" w:pos="9000"/>
        </w:tabs>
      </w:pPr>
      <w:r>
        <w:rPr/>
        <w:t xml:space="preserve"/>
      </w:r>
      <w:r>
        <w:rPr/>
        <w:t xml:space="preserve">[ˈdaimiɓuʃ ˈɓa̰ɡ ja̰tˤ]</w:t>
      </w:r>
    </w:p>
    <w:tbl>
      <w:tblGrid>
        <w:gridCol w:w="700" w:type="dxa"/>
        <w:gridCol w:w="940" w:type="dxa"/>
        <w:gridCol w:w="70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940" w:type="dxa"/>
            <w:noWrap/>
          </w:tcPr>
          <w:p>
            <w:pPr>
              <w:jc w:val="left"/>
              <w:ind w:left="200" w:right="0" w:firstLine="0" w:hanging="0"/>
              <w:spacing w:before="0" w:after="0"/>
            </w:pPr>
            <w:r>
              <w:rPr>
                <w:sz w:val="18"/>
                <w:szCs w:val="18"/>
              </w:rPr>
              <w:t xml:space="preserve">ˈaimiɓuʃ</w:t>
            </w:r>
          </w:p>
        </w:tc>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c>
          <w:tcPr>
            <w:tcW w:w="1360" w:type="dxa"/>
            <w:noWrap/>
          </w:tcPr>
          <w:p>
            <w:pPr>
              <w:jc w:val="left"/>
              <w:ind w:left="200" w:right="0" w:firstLine="0" w:hanging="0"/>
              <w:spacing w:before="0" w:after="0"/>
            </w:pPr>
            <w:r>
              <w:rPr>
                <w:sz w:val="18"/>
                <w:szCs w:val="18"/>
              </w:rPr>
              <w:t xml:space="preserve">ja̰tˤ</w:t>
            </w:r>
          </w:p>
        </w:tc>
      </w:tr>
      <w:tr>
        <w:trPr/>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1360" w:type="dxa"/>
            <w:noWrap/>
          </w:tcPr>
          <w:p>
            <w:pPr>
              <w:jc w:val="left"/>
              <w:ind w:left="200" w:right="0" w:firstLine="0" w:hanging="0"/>
              <w:spacing w:before="0" w:after="0"/>
            </w:pPr>
            <w:r>
              <w:rPr>
                <w:sz w:val="18"/>
                <w:szCs w:val="18"/>
                <w:i w:val="1"/>
                <w:iCs w:val="1"/>
              </w:rPr>
              <w:t xml:space="preserve">1excl.sing.POSS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Maiṭuñip pa’g fauk na’g ñubb pa’wa’bb ncak maṣata pa’g wang dat bba’g ñubb.</w:t>
      </w:r>
      <w:r>
        <w:rPr>
          <w:i w:val="1"/>
          <w:iCs w:val="1"/>
        </w:rPr>
        <w:t xml:space="preserve">	(8)</w:t>
      </w:r>
    </w:p>
    <w:p>
      <w:pPr>
        <w:jc w:val="left"/>
        <w:ind w:left="200" w:right="0" w:firstLine="0" w:hanging="0"/>
        <w:spacing w:before="0" w:after="0"/>
        <w:tabs>
          <w:tab w:val="right" w:leader="none" w:pos="9000"/>
        </w:tabs>
      </w:pPr>
      <w:r>
        <w:rPr/>
        <w:t xml:space="preserve"/>
      </w:r>
      <w:r>
        <w:rPr/>
        <w:t xml:space="preserve">[ˈmaitˤuɲip ˈpa̰ɡ ˈfauk ˈna̰ɡ ɲuɓ pa̰ˈwa̰ɓ ᵑǀak ˈmasˤata ˈpa̰ɡ waŋ ˈdat ˈɓa̰ɡ ɲuɓ]</w:t>
      </w:r>
    </w:p>
    <w:tbl>
      <w:tblGrid>
        <w:gridCol w:w="700" w:type="dxa"/>
        <w:gridCol w:w="1000" w:type="dxa"/>
        <w:gridCol w:w="700" w:type="dxa"/>
        <w:gridCol w:w="700" w:type="dxa"/>
        <w:gridCol w:w="700" w:type="dxa"/>
        <w:gridCol w:w="94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1000" w:type="dxa"/>
            <w:noWrap/>
          </w:tcPr>
          <w:p>
            <w:pPr>
              <w:jc w:val="left"/>
              <w:ind w:left="200" w:right="0" w:firstLine="0" w:hanging="0"/>
              <w:spacing w:before="0" w:after="0"/>
            </w:pPr>
            <w:r>
              <w:rPr>
                <w:sz w:val="18"/>
                <w:szCs w:val="18"/>
              </w:rPr>
              <w:t xml:space="preserve">ˈaitˤuɲip</w:t>
            </w:r>
          </w:p>
        </w:tc>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ˈa̰ɡ</w:t>
            </w:r>
          </w:p>
        </w:tc>
        <w:tc>
          <w:tcPr>
            <w:tcW w:w="700" w:type="dxa"/>
            <w:noWrap/>
          </w:tcPr>
          <w:p>
            <w:pPr>
              <w:jc w:val="left"/>
              <w:ind w:left="200" w:right="0" w:firstLine="0" w:hanging="0"/>
              <w:spacing w:before="0" w:after="0"/>
            </w:pPr>
            <w:r>
              <w:rPr>
                <w:sz w:val="18"/>
                <w:szCs w:val="18"/>
              </w:rPr>
              <w:t xml:space="preserve">f-</w:t>
            </w:r>
          </w:p>
        </w:tc>
        <w:tc>
          <w:tcPr>
            <w:tcW w:w="940" w:type="dxa"/>
            <w:noWrap/>
          </w:tcPr>
          <w:p>
            <w:pPr>
              <w:jc w:val="left"/>
              <w:ind w:left="200" w:right="0" w:firstLine="0" w:hanging="0"/>
              <w:spacing w:before="0" w:after="0"/>
            </w:pPr>
            <w:r>
              <w:rPr>
                <w:sz w:val="18"/>
                <w:szCs w:val="18"/>
              </w:rPr>
              <w:t xml:space="preserve">ˈauk</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ˈa̰ɡ</w:t>
            </w:r>
          </w:p>
        </w:tc>
        <w:tc>
          <w:tcPr>
            <w:tcW w:w="1120" w:type="dxa"/>
            <w:noWrap/>
          </w:tcPr>
          <w:p>
            <w:pPr>
              <w:jc w:val="left"/>
              <w:ind w:left="200" w:right="0" w:firstLine="0" w:hanging="0"/>
              <w:spacing w:before="0" w:after="0"/>
            </w:pPr>
            <w:r>
              <w:rPr>
                <w:sz w:val="18"/>
                <w:szCs w:val="18"/>
              </w:rPr>
              <w:t xml:space="preserve">ɲuɓ</w:t>
            </w:r>
          </w:p>
        </w:tc>
      </w:tr>
      <w:tr>
        <w:trPr/>
        <w:tc>
          <w:tcPr>
            <w:tcW w:w="700" w:type="dxa"/>
            <w:noWrap/>
          </w:tcPr>
          <w:p>
            <w:pPr>
              <w:jc w:val="left"/>
              <w:ind w:left="200" w:right="0" w:firstLine="0" w:hanging="0"/>
              <w:spacing w:before="0" w:after="0"/>
            </w:pPr>
            <w:r>
              <w:rPr>
                <w:sz w:val="18"/>
                <w:szCs w:val="18"/>
                <w:i w:val="1"/>
                <w:iCs w:val="1"/>
              </w:rPr>
              <w:t xml:space="preserve">GEN</w:t>
            </w:r>
          </w:p>
        </w:tc>
        <w:tc>
          <w:tcPr>
            <w:tcW w:w="100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ERG</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spacing w:before="0" w:after="0"/>
      </w:pPr>
      <w:r>
        <w:rPr>
          <w:sz w:val="2"/>
          <w:szCs w:val="2"/>
        </w:rPr>
        <w:t xml:space="preserve"> </w:t>
      </w:r>
    </w:p>
    <w:tbl>
      <w:tblGrid>
        <w:gridCol w:w="940" w:type="dxa"/>
        <w:gridCol w:w="700" w:type="dxa"/>
        <w:gridCol w:w="700" w:type="dxa"/>
        <w:gridCol w:w="1000" w:type="dxa"/>
        <w:gridCol w:w="700" w:type="dxa"/>
        <w:gridCol w:w="700" w:type="dxa"/>
        <w:gridCol w:w="11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pa̰ˈwa̰ɓ</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m-</w:t>
            </w:r>
          </w:p>
        </w:tc>
        <w:tc>
          <w:tcPr>
            <w:tcW w:w="1000" w:type="dxa"/>
            <w:noWrap/>
          </w:tcPr>
          <w:p>
            <w:pPr>
              <w:jc w:val="left"/>
              <w:ind w:left="200" w:right="0" w:firstLine="0" w:hanging="0"/>
              <w:spacing w:before="0" w:after="0"/>
            </w:pPr>
            <w:r>
              <w:rPr>
                <w:sz w:val="18"/>
                <w:szCs w:val="18"/>
              </w:rPr>
              <w:t xml:space="preserve">ˈasˤata</w:t>
            </w:r>
          </w:p>
        </w:tc>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ˈa̰ɡ</w:t>
            </w:r>
          </w:p>
        </w:tc>
        <w:tc>
          <w:tcPr>
            <w:tcW w:w="1120" w:type="dxa"/>
            <w:noWrap/>
          </w:tcPr>
          <w:p>
            <w:pPr>
              <w:jc w:val="left"/>
              <w:ind w:left="200" w:right="0" w:firstLine="0" w:hanging="0"/>
              <w:spacing w:before="0" w:after="0"/>
            </w:pPr>
            <w:r>
              <w:rPr>
                <w:sz w:val="18"/>
                <w:szCs w:val="18"/>
              </w:rPr>
              <w:t xml:space="preserve">waŋ</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ˈat</w:t>
            </w:r>
          </w:p>
        </w:tc>
      </w:tr>
      <w:tr>
        <w:trPr/>
        <w:tc>
          <w:tcPr>
            <w:tcW w:w="94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GEN</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2.sing.POSS</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son</w:t>
            </w:r>
          </w:p>
        </w:tc>
      </w:tr>
    </w:tbl>
    <w:p>
      <w:pPr>
        <w:jc w:val="left"/>
        <w:spacing w:before="0" w:after="0"/>
      </w:pPr>
      <w:r>
        <w:rPr>
          <w:sz w:val="2"/>
          <w:szCs w:val="2"/>
        </w:rPr>
        <w:t xml:space="preserve"> </w:t>
      </w:r>
    </w:p>
    <w:tbl>
      <w:tblGrid>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c>
          <w:tcPr>
            <w:tcW w:w="1120" w:type="dxa"/>
            <w:noWrap/>
          </w:tcPr>
          <w:p>
            <w:pPr>
              <w:jc w:val="left"/>
              <w:ind w:left="200" w:right="0" w:firstLine="0" w:hanging="0"/>
              <w:spacing w:before="0" w:after="0"/>
            </w:pPr>
            <w:r>
              <w:rPr>
                <w:sz w:val="18"/>
                <w:szCs w:val="18"/>
              </w:rPr>
              <w:t xml:space="preserve">ɲuɓ</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Ikan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da’mapish</w:t>
      </w:r>
      <w:r>
        <w:rPr>
          <w:i w:val="1"/>
          <w:iCs w:val="1"/>
        </w:rPr>
        <w:t xml:space="preserve">	(9)</w:t>
      </w:r>
    </w:p>
    <w:p>
      <w:pPr>
        <w:jc w:val="left"/>
        <w:ind w:left="200" w:right="0" w:firstLine="0" w:hanging="0"/>
        <w:spacing w:before="0" w:after="0"/>
        <w:tabs>
          <w:tab w:val="right" w:leader="none" w:pos="9000"/>
        </w:tabs>
      </w:pPr>
      <w:r>
        <w:rPr/>
        <w:t xml:space="preserve"/>
      </w:r>
      <w:r>
        <w:rPr/>
        <w:t xml:space="preserve">[ˈda̰mapiʃ]</w:t>
      </w:r>
    </w:p>
    <w:tbl>
      <w:tblGrid>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940" w:type="dxa"/>
            <w:noWrap/>
          </w:tcPr>
          <w:p>
            <w:pPr>
              <w:jc w:val="left"/>
              <w:ind w:left="200" w:right="0" w:firstLine="0" w:hanging="0"/>
              <w:spacing w:before="0" w:after="0"/>
            </w:pPr>
            <w:r>
              <w:rPr>
                <w:sz w:val="18"/>
                <w:szCs w:val="18"/>
              </w:rPr>
              <w:t xml:space="preserve">ˈa̰mapiʃ</w:t>
            </w:r>
          </w:p>
        </w:tc>
      </w:tr>
      <w:tr>
        <w:trPr/>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da’mapishṣa</w:t>
      </w:r>
      <w:r>
        <w:rPr>
          <w:i w:val="1"/>
          <w:iCs w:val="1"/>
        </w:rPr>
        <w:t xml:space="preserve">	(10)</w:t>
      </w:r>
    </w:p>
    <w:p>
      <w:pPr>
        <w:jc w:val="left"/>
        <w:ind w:left="200" w:right="0" w:firstLine="0" w:hanging="0"/>
        <w:spacing w:before="0" w:after="0"/>
        <w:tabs>
          <w:tab w:val="right" w:leader="none" w:pos="9000"/>
        </w:tabs>
      </w:pPr>
      <w:r>
        <w:rPr/>
        <w:t xml:space="preserve"/>
      </w:r>
      <w:r>
        <w:rPr/>
        <w:t xml:space="preserve">[ˈda̰mapiʃsˤa]</w:t>
      </w:r>
    </w:p>
    <w:tbl>
      <w:tblGrid>
        <w:gridCol w:w="700" w:type="dxa"/>
        <w:gridCol w:w="94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940" w:type="dxa"/>
            <w:noWrap/>
          </w:tcPr>
          <w:p>
            <w:pPr>
              <w:jc w:val="left"/>
              <w:ind w:left="200" w:right="0" w:firstLine="0" w:hanging="0"/>
              <w:spacing w:before="0" w:after="0"/>
            </w:pPr>
            <w:r>
              <w:rPr>
                <w:sz w:val="18"/>
                <w:szCs w:val="18"/>
              </w:rPr>
              <w:t xml:space="preserve">ˈa̰mapiʃ</w:t>
            </w:r>
          </w:p>
        </w:tc>
        <w:tc>
          <w:tcPr>
            <w:tcW w:w="820" w:type="dxa"/>
            <w:noWrap/>
          </w:tcPr>
          <w:p>
            <w:pPr>
              <w:jc w:val="left"/>
              <w:ind w:left="200" w:right="0" w:firstLine="0" w:hanging="0"/>
              <w:spacing w:before="0" w:after="0"/>
            </w:pPr>
            <w:r>
              <w:rPr>
                <w:sz w:val="18"/>
                <w:szCs w:val="18"/>
              </w:rPr>
              <w:t xml:space="preserve">-sˤa</w:t>
            </w:r>
          </w:p>
        </w:tc>
      </w:tr>
      <w:tr>
        <w:trPr/>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Ikan are enclitics (placed finally), and there are five types: first, a clitic expressing ta, comprising </w:t>
      </w:r>
      <w:r>
        <w:rPr>
          <w:i w:val="1"/>
          <w:iCs w:val="1"/>
        </w:rPr>
        <w:t xml:space="preserve">ncak</w:t>
      </w:r>
      <w:r>
        <w:rPr>
          <w:i w:val="0"/>
          <w:iCs w:val="0"/>
        </w:rPr>
        <w:t xml:space="preserve"> /ᵑǀak/ ‘PAST’; second, a clitic expressing mode, comprising </w:t>
      </w:r>
      <w:r>
        <w:rPr>
          <w:i w:val="1"/>
          <w:iCs w:val="1"/>
        </w:rPr>
        <w:t xml:space="preserve">piṣ</w:t>
      </w:r>
      <w:r>
        <w:rPr>
          <w:i w:val="0"/>
          <w:iCs w:val="0"/>
        </w:rPr>
        <w:t xml:space="preserve"> /pisˤ/ ‘imperative’, </w:t>
      </w:r>
      <w:r>
        <w:rPr>
          <w:i w:val="1"/>
          <w:iCs w:val="1"/>
        </w:rPr>
        <w:t xml:space="preserve">gup</w:t>
      </w:r>
      <w:r>
        <w:rPr>
          <w:i w:val="0"/>
          <w:iCs w:val="0"/>
        </w:rPr>
        <w:t xml:space="preserve"> /ɡup/ ‘conditional’ and </w:t>
      </w:r>
      <w:r>
        <w:rPr>
          <w:i w:val="1"/>
          <w:iCs w:val="1"/>
        </w:rPr>
        <w:t xml:space="preserve">ṣubb</w:t>
      </w:r>
      <w:r>
        <w:rPr>
          <w:i w:val="0"/>
          <w:iCs w:val="0"/>
        </w:rPr>
        <w:t xml:space="preserve"> /sˤuɓ/ ‘optative’; third, a clitic expressing voice, comprising </w:t>
      </w:r>
      <w:r>
        <w:rPr>
          <w:i w:val="1"/>
          <w:iCs w:val="1"/>
        </w:rPr>
        <w:t xml:space="preserve">nas</w:t>
      </w:r>
      <w:r>
        <w:rPr>
          <w:i w:val="0"/>
          <w:iCs w:val="0"/>
        </w:rPr>
        <w:t xml:space="preserve"> /nas/ ‘passive’; fourth, a clitic expressing negation, comprising </w:t>
      </w:r>
      <w:r>
        <w:rPr>
          <w:i w:val="1"/>
          <w:iCs w:val="1"/>
        </w:rPr>
        <w:t xml:space="preserve">pun</w:t>
      </w:r>
      <w:r>
        <w:rPr>
          <w:i w:val="0"/>
          <w:iCs w:val="0"/>
        </w:rPr>
        <w:t xml:space="preserve"> /pun/ ‘NEG’; and finally, fifth, a clitic expressing comp, comprising </w:t>
      </w:r>
      <w:r>
        <w:rPr>
          <w:i w:val="1"/>
          <w:iCs w:val="1"/>
        </w:rPr>
        <w:t xml:space="preserve">nca</w:t>
      </w:r>
      <w:r>
        <w:rPr>
          <w:i w:val="0"/>
          <w:iCs w:val="0"/>
        </w:rPr>
        <w:t xml:space="preserve"> /ᵑǀa/ ‘COMP’.</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-na</w:t>
      </w:r>
      <w:r>
        <w:rPr>
          <w:i w:val="0"/>
          <w:iCs w:val="0"/>
        </w:rPr>
        <w:t xml:space="preserve"> /-na/ ‘begin’ and </w:t>
      </w:r>
      <w:r>
        <w:rPr>
          <w:i w:val="1"/>
          <w:iCs w:val="1"/>
        </w:rPr>
        <w:t xml:space="preserve">-ka</w:t>
      </w:r>
      <w:r>
        <w:rPr>
          <w:i w:val="0"/>
          <w:iCs w:val="0"/>
        </w:rPr>
        <w:t xml:space="preserve"> /-ka/ ‘stop’</w:t>
      </w:r>
    </w:p>
    <w:p>
      <w:pPr>
        <w:jc w:val="left"/>
        <w:ind w:left="200" w:right="0" w:firstLine="0" w:hanging="0"/>
        <w:spacing w:before="0" w:after="0"/>
        <w:tabs>
          <w:tab w:val="right" w:leader="none" w:pos="9000"/>
        </w:tabs>
      </w:pPr>
      <w:r>
        <w:rPr/>
        <w:t xml:space="preserve"/>
      </w:r>
      <w:r>
        <w:rPr>
          <w:b w:val="1"/>
          <w:bCs w:val="1"/>
        </w:rPr>
        <w:t xml:space="preserve">Ñit nug.</w:t>
      </w:r>
      <w:r>
        <w:rPr>
          <w:i w:val="1"/>
          <w:iCs w:val="1"/>
        </w:rPr>
        <w:t xml:space="preserve">	(11)</w:t>
      </w:r>
    </w:p>
    <w:p>
      <w:pPr>
        <w:jc w:val="left"/>
        <w:ind w:left="200" w:right="0" w:firstLine="0" w:hanging="0"/>
        <w:spacing w:before="0" w:after="0"/>
        <w:tabs>
          <w:tab w:val="right" w:leader="none" w:pos="9000"/>
        </w:tabs>
      </w:pPr>
      <w:r>
        <w:rPr/>
        <w:t xml:space="preserve"/>
      </w:r>
      <w:r>
        <w:rPr/>
        <w:t xml:space="preserve">[ˈɲit ˈnuɡ]</w:t>
      </w:r>
    </w:p>
    <w:tbl>
      <w:tblGrid>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ˈɲit</w:t>
            </w:r>
          </w:p>
        </w:tc>
        <w:tc>
          <w:tcPr>
            <w:tcW w:w="820" w:type="dxa"/>
            <w:noWrap/>
          </w:tcPr>
          <w:p>
            <w:pPr>
              <w:jc w:val="left"/>
              <w:ind w:left="200" w:right="0" w:firstLine="0" w:hanging="0"/>
              <w:spacing w:before="0" w:after="0"/>
            </w:pPr>
            <w:r>
              <w:rPr>
                <w:sz w:val="18"/>
                <w:szCs w:val="18"/>
              </w:rPr>
              <w:t xml:space="preserve">ˈnuɡ</w:t>
            </w:r>
          </w:p>
        </w:tc>
      </w:tr>
      <w:tr>
        <w:trPr/>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di’fiṣ bba’g di’s caun</w:t>
      </w:r>
      <w:r>
        <w:rPr>
          <w:i w:val="1"/>
          <w:iCs w:val="1"/>
        </w:rPr>
        <w:t xml:space="preserve">	(12)</w:t>
      </w:r>
    </w:p>
    <w:p>
      <w:pPr>
        <w:jc w:val="left"/>
        <w:ind w:left="200" w:right="0" w:firstLine="0" w:hanging="0"/>
        <w:spacing w:before="0" w:after="0"/>
        <w:tabs>
          <w:tab w:val="right" w:leader="none" w:pos="9000"/>
        </w:tabs>
      </w:pPr>
      <w:r>
        <w:rPr/>
        <w:t xml:space="preserve"/>
      </w:r>
      <w:r>
        <w:rPr/>
        <w:t xml:space="preserve">[ˈdḭfisˤ ˈɓa̰ɡ ˈdḭs ˈᵏǀaun]</w:t>
      </w:r>
    </w:p>
    <w:tbl>
      <w:tblGrid>
        <w:gridCol w:w="700" w:type="dxa"/>
        <w:gridCol w:w="880" w:type="dxa"/>
        <w:gridCol w:w="700" w:type="dxa"/>
        <w:gridCol w:w="700" w:type="dxa"/>
        <w:gridCol w:w="70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880" w:type="dxa"/>
            <w:noWrap/>
          </w:tcPr>
          <w:p>
            <w:pPr>
              <w:jc w:val="left"/>
              <w:ind w:left="200" w:right="0" w:firstLine="0" w:hanging="0"/>
              <w:spacing w:before="0" w:after="0"/>
            </w:pPr>
            <w:r>
              <w:rPr>
                <w:sz w:val="18"/>
                <w:szCs w:val="18"/>
              </w:rPr>
              <w:t xml:space="preserve">ˈḭfisˤ</w:t>
            </w:r>
          </w:p>
        </w:tc>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c>
          <w:tcPr>
            <w:tcW w:w="700" w:type="dxa"/>
            <w:noWrap/>
          </w:tcPr>
          <w:p>
            <w:pPr>
              <w:jc w:val="left"/>
              <w:ind w:left="200" w:right="0" w:firstLine="0" w:hanging="0"/>
              <w:spacing w:before="0" w:after="0"/>
            </w:pPr>
            <w:r>
              <w:rPr>
                <w:sz w:val="18"/>
                <w:szCs w:val="18"/>
              </w:rPr>
              <w:t xml:space="preserve">d-</w:t>
            </w:r>
          </w:p>
        </w:tc>
        <w:tc>
          <w:tcPr>
            <w:tcW w:w="880" w:type="dxa"/>
            <w:noWrap/>
          </w:tcPr>
          <w:p>
            <w:pPr>
              <w:jc w:val="left"/>
              <w:ind w:left="200" w:right="0" w:firstLine="0" w:hanging="0"/>
              <w:spacing w:before="0" w:after="0"/>
            </w:pPr>
            <w:r>
              <w:rPr>
                <w:sz w:val="18"/>
                <w:szCs w:val="18"/>
              </w:rPr>
              <w:t xml:space="preserve">ˈḭs</w:t>
            </w:r>
          </w:p>
        </w:tc>
        <w:tc>
          <w:tcPr>
            <w:tcW w:w="820" w:type="dxa"/>
            <w:noWrap/>
          </w:tcPr>
          <w:p>
            <w:pPr>
              <w:jc w:val="left"/>
              <w:ind w:left="200" w:right="0" w:firstLine="0" w:hanging="0"/>
              <w:spacing w:before="0" w:after="0"/>
            </w:pPr>
            <w:r>
              <w:rPr>
                <w:sz w:val="18"/>
                <w:szCs w:val="18"/>
              </w:rPr>
              <w:t xml:space="preserve">ˈᵏǀaun</w:t>
            </w:r>
          </w:p>
        </w:tc>
      </w:tr>
      <w:tr>
        <w:trPr/>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surface</w:t>
            </w:r>
          </w:p>
        </w:tc>
        <w:tc>
          <w:tcPr>
            <w:tcW w:w="82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di’fi’ṇi’ng bba’g da’ṭ ca</w:t>
      </w:r>
      <w:r>
        <w:rPr>
          <w:i w:val="1"/>
          <w:iCs w:val="1"/>
        </w:rPr>
        <w:t xml:space="preserve">	(13)</w:t>
      </w:r>
    </w:p>
    <w:p>
      <w:pPr>
        <w:jc w:val="left"/>
        <w:ind w:left="200" w:right="0" w:firstLine="0" w:hanging="0"/>
        <w:spacing w:before="0" w:after="0"/>
        <w:tabs>
          <w:tab w:val="right" w:leader="none" w:pos="9000"/>
        </w:tabs>
      </w:pPr>
      <w:r>
        <w:rPr/>
        <w:t xml:space="preserve"/>
      </w:r>
      <w:r>
        <w:rPr/>
        <w:t xml:space="preserve">[ˈdḭfḭnˤḭŋ ˈɓa̰ɡ ˈda̰tˤ ˈᵏǀa]</w:t>
      </w:r>
    </w:p>
    <w:tbl>
      <w:tblGrid>
        <w:gridCol w:w="700" w:type="dxa"/>
        <w:gridCol w:w="112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1120" w:type="dxa"/>
            <w:noWrap/>
          </w:tcPr>
          <w:p>
            <w:pPr>
              <w:jc w:val="left"/>
              <w:ind w:left="200" w:right="0" w:firstLine="0" w:hanging="0"/>
              <w:spacing w:before="0" w:after="0"/>
            </w:pPr>
            <w:r>
              <w:rPr>
                <w:sz w:val="18"/>
                <w:szCs w:val="18"/>
              </w:rPr>
              <w:t xml:space="preserve">ˈḭfḭnˤḭŋ</w:t>
            </w:r>
          </w:p>
        </w:tc>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c>
          <w:tcPr>
            <w:tcW w:w="700" w:type="dxa"/>
            <w:noWrap/>
          </w:tcPr>
          <w:p>
            <w:pPr>
              <w:jc w:val="left"/>
              <w:ind w:left="200" w:right="0" w:firstLine="0" w:hanging="0"/>
              <w:spacing w:before="0" w:after="0"/>
            </w:pPr>
            <w:r>
              <w:rPr>
                <w:sz w:val="18"/>
                <w:szCs w:val="18"/>
              </w:rPr>
              <w:t xml:space="preserve">d-</w:t>
            </w:r>
          </w:p>
        </w:tc>
        <w:tc>
          <w:tcPr>
            <w:tcW w:w="820" w:type="dxa"/>
            <w:noWrap/>
          </w:tcPr>
          <w:p>
            <w:pPr>
              <w:jc w:val="left"/>
              <w:ind w:left="200" w:right="0" w:firstLine="0" w:hanging="0"/>
              <w:spacing w:before="0" w:after="0"/>
            </w:pPr>
            <w:r>
              <w:rPr>
                <w:sz w:val="18"/>
                <w:szCs w:val="18"/>
              </w:rPr>
              <w:t xml:space="preserve">ˈa̰tˤ</w:t>
            </w:r>
          </w:p>
        </w:tc>
        <w:tc>
          <w:tcPr>
            <w:tcW w:w="700" w:type="dxa"/>
            <w:noWrap/>
          </w:tcPr>
          <w:p>
            <w:pPr>
              <w:jc w:val="left"/>
              <w:ind w:left="200" w:right="0" w:firstLine="0" w:hanging="0"/>
              <w:spacing w:before="0" w:after="0"/>
            </w:pPr>
            <w:r>
              <w:rPr>
                <w:sz w:val="18"/>
                <w:szCs w:val="18"/>
              </w:rPr>
              <w:t xml:space="preserve">ˈᵏǀa</w:t>
            </w:r>
          </w:p>
        </w:tc>
      </w:tr>
      <w:tr>
        <w:trPr/>
        <w:tc>
          <w:tcPr>
            <w:tcW w:w="700" w:type="dxa"/>
            <w:noWrap/>
          </w:tcPr>
          <w:p>
            <w:pPr>
              <w:jc w:val="left"/>
              <w:ind w:left="200" w:right="0" w:firstLine="0" w:hanging="0"/>
              <w:spacing w:before="0" w:after="0"/>
            </w:pPr>
            <w:r>
              <w:rPr>
                <w:sz w:val="18"/>
                <w:szCs w:val="18"/>
                <w:i w:val="1"/>
                <w:iCs w:val="1"/>
              </w:rPr>
              <w:t xml:space="preserve">NOM</w:t>
            </w:r>
          </w:p>
        </w:tc>
        <w:tc>
          <w:tcPr>
            <w:tcW w:w="11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maif pibib</w:t>
      </w:r>
      <w:r>
        <w:rPr>
          <w:i w:val="1"/>
          <w:iCs w:val="1"/>
        </w:rPr>
        <w:t xml:space="preserve">	(14)</w:t>
      </w:r>
    </w:p>
    <w:p>
      <w:pPr>
        <w:jc w:val="left"/>
        <w:ind w:left="200" w:right="0" w:firstLine="0" w:hanging="0"/>
        <w:spacing w:before="0" w:after="0"/>
        <w:tabs>
          <w:tab w:val="right" w:leader="none" w:pos="9000"/>
        </w:tabs>
      </w:pPr>
      <w:r>
        <w:rPr/>
        <w:t xml:space="preserve"/>
      </w:r>
      <w:r>
        <w:rPr/>
        <w:t xml:space="preserve">[ˈmaif piˈbib]</w:t>
      </w:r>
    </w:p>
    <w:tbl>
      <w:tblGrid>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ˈmaif</w:t>
            </w:r>
          </w:p>
        </w:tc>
        <w:tc>
          <w:tcPr>
            <w:tcW w:w="820" w:type="dxa"/>
            <w:noWrap/>
          </w:tcPr>
          <w:p>
            <w:pPr>
              <w:jc w:val="left"/>
              <w:ind w:left="200" w:right="0" w:firstLine="0" w:hanging="0"/>
              <w:spacing w:before="0" w:after="0"/>
            </w:pPr>
            <w:r>
              <w:rPr>
                <w:sz w:val="18"/>
                <w:szCs w:val="18"/>
              </w:rPr>
              <w:t xml:space="preserve">piˈbib</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Ikan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Ikan.</w:t>
      </w:r>
    </w:p>
    <w:p>
      <w:pPr>
        <w:jc w:val="left"/>
        <w:ind w:left="200" w:right="0" w:firstLine="0" w:hanging="0"/>
        <w:spacing w:before="0" w:after="0"/>
        <w:tabs>
          <w:tab w:val="right" w:leader="none" w:pos="9000"/>
        </w:tabs>
      </w:pPr>
      <w:r>
        <w:rPr/>
        <w:t xml:space="preserve"/>
      </w:r>
      <w:r>
        <w:rPr>
          <w:b w:val="1"/>
          <w:bCs w:val="1"/>
        </w:rPr>
        <w:t xml:space="preserve">Fi’fawi na’g si’ṇ ncak daiṭuñip bba’g.</w:t>
      </w:r>
      <w:r>
        <w:rPr>
          <w:i w:val="1"/>
          <w:iCs w:val="1"/>
        </w:rPr>
        <w:t xml:space="preserve">	(15)</w:t>
      </w:r>
    </w:p>
    <w:p>
      <w:pPr>
        <w:jc w:val="left"/>
        <w:ind w:left="200" w:right="0" w:firstLine="0" w:hanging="0"/>
        <w:spacing w:before="0" w:after="0"/>
        <w:tabs>
          <w:tab w:val="right" w:leader="none" w:pos="9000"/>
        </w:tabs>
      </w:pPr>
      <w:r>
        <w:rPr/>
        <w:t xml:space="preserve"/>
      </w:r>
      <w:r>
        <w:rPr/>
        <w:t xml:space="preserve">[ˈfḭfawi ˈna̰ɡ ˈsḭnˤ ᵑǀak ˈdaitˤuɲip ˈɓa̰ɡ]</w:t>
      </w:r>
    </w:p>
    <w:tbl>
      <w:tblGrid>
        <w:gridCol w:w="700" w:type="dxa"/>
        <w:gridCol w:w="880" w:type="dxa"/>
        <w:gridCol w:w="700" w:type="dxa"/>
        <w:gridCol w:w="700" w:type="dxa"/>
        <w:gridCol w:w="820" w:type="dxa"/>
        <w:gridCol w:w="7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880" w:type="dxa"/>
            <w:noWrap/>
          </w:tcPr>
          <w:p>
            <w:pPr>
              <w:jc w:val="left"/>
              <w:ind w:left="200" w:right="0" w:firstLine="0" w:hanging="0"/>
              <w:spacing w:before="0" w:after="0"/>
            </w:pPr>
            <w:r>
              <w:rPr>
                <w:sz w:val="18"/>
                <w:szCs w:val="18"/>
              </w:rPr>
              <w:t xml:space="preserve">ˈḭfawi</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ˈa̰ɡ</w:t>
            </w:r>
          </w:p>
        </w:tc>
        <w:tc>
          <w:tcPr>
            <w:tcW w:w="820" w:type="dxa"/>
            <w:noWrap/>
          </w:tcPr>
          <w:p>
            <w:pPr>
              <w:jc w:val="left"/>
              <w:ind w:left="200" w:right="0" w:firstLine="0" w:hanging="0"/>
              <w:spacing w:before="0" w:after="0"/>
            </w:pPr>
            <w:r>
              <w:rPr>
                <w:sz w:val="18"/>
                <w:szCs w:val="18"/>
              </w:rPr>
              <w:t xml:space="preserve">ˈsḭnˤ</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d-</w:t>
            </w:r>
          </w:p>
        </w:tc>
        <w:tc>
          <w:tcPr>
            <w:tcW w:w="1000" w:type="dxa"/>
            <w:noWrap/>
          </w:tcPr>
          <w:p>
            <w:pPr>
              <w:jc w:val="left"/>
              <w:ind w:left="200" w:right="0" w:firstLine="0" w:hanging="0"/>
              <w:spacing w:before="0" w:after="0"/>
            </w:pPr>
            <w:r>
              <w:rPr>
                <w:sz w:val="18"/>
                <w:szCs w:val="18"/>
              </w:rPr>
              <w:t xml:space="preserve">ˈaitˤuɲip</w:t>
            </w:r>
          </w:p>
        </w:tc>
        <w:tc>
          <w:tcPr>
            <w:tcW w:w="700" w:type="dxa"/>
            <w:noWrap/>
          </w:tcPr>
          <w:p>
            <w:pPr>
              <w:jc w:val="left"/>
              <w:ind w:left="200" w:right="0" w:firstLine="0" w:hanging="0"/>
              <w:spacing w:before="0" w:after="0"/>
            </w:pPr>
            <w:r>
              <w:rPr>
                <w:sz w:val="18"/>
                <w:szCs w:val="18"/>
              </w:rPr>
              <w:t xml:space="preserve">ɓ-</w:t>
            </w:r>
          </w:p>
        </w:tc>
      </w:tr>
      <w:tr>
        <w:trPr/>
        <w:tc>
          <w:tcPr>
            <w:tcW w:w="700" w:type="dxa"/>
            <w:noWrap/>
          </w:tcPr>
          <w:p>
            <w:pPr>
              <w:jc w:val="left"/>
              <w:ind w:left="200" w:right="0" w:firstLine="0" w:hanging="0"/>
              <w:spacing w:before="0" w:after="0"/>
            </w:pPr>
            <w:r>
              <w:rPr>
                <w:sz w:val="18"/>
                <w:szCs w:val="18"/>
                <w:i w:val="1"/>
                <w:iCs w:val="1"/>
              </w:rPr>
              <w:t xml:space="preserve">ERG</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ˈa̰ɡ</w:t>
            </w:r>
          </w:p>
        </w:tc>
      </w:tr>
      <w:tr>
        <w:trPr/>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Faḍumiñ na’g pit ncak maiṭuñip pa’g mauk pa’g ñubb ding bba’g ñubb.</w:t>
      </w:r>
      <w:r>
        <w:rPr>
          <w:i w:val="1"/>
          <w:iCs w:val="1"/>
        </w:rPr>
        <w:t xml:space="preserve">	(16)</w:t>
      </w:r>
    </w:p>
    <w:p>
      <w:pPr>
        <w:jc w:val="left"/>
        <w:ind w:left="200" w:right="0" w:firstLine="0" w:hanging="0"/>
        <w:spacing w:before="0" w:after="0"/>
        <w:tabs>
          <w:tab w:val="right" w:leader="none" w:pos="9000"/>
        </w:tabs>
      </w:pPr>
      <w:r>
        <w:rPr/>
        <w:t xml:space="preserve"/>
      </w:r>
      <w:r>
        <w:rPr/>
        <w:t xml:space="preserve">[ˈfadˤumiɲ ˈna̰ɡ ˈpit ᵑǀak ˈmaitˤuɲip ˈpa̰ɡ ˈmauk ˈpa̰ɡ ɲuɓ ˈdiŋ ˈɓa̰ɡ ɲuɓ]</w:t>
      </w:r>
    </w:p>
    <w:tbl>
      <w:tblGrid>
        <w:gridCol w:w="700" w:type="dxa"/>
        <w:gridCol w:w="940" w:type="dxa"/>
        <w:gridCol w:w="700" w:type="dxa"/>
        <w:gridCol w:w="700" w:type="dxa"/>
        <w:gridCol w:w="700" w:type="dxa"/>
        <w:gridCol w:w="7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940" w:type="dxa"/>
            <w:noWrap/>
          </w:tcPr>
          <w:p>
            <w:pPr>
              <w:jc w:val="left"/>
              <w:ind w:left="200" w:right="0" w:firstLine="0" w:hanging="0"/>
              <w:spacing w:before="0" w:after="0"/>
            </w:pPr>
            <w:r>
              <w:rPr>
                <w:sz w:val="18"/>
                <w:szCs w:val="18"/>
              </w:rPr>
              <w:t xml:space="preserve">ˈadˤumiɲ</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ˈa̰ɡ</w:t>
            </w:r>
          </w:p>
        </w:tc>
        <w:tc>
          <w:tcPr>
            <w:tcW w:w="700" w:type="dxa"/>
            <w:noWrap/>
          </w:tcPr>
          <w:p>
            <w:pPr>
              <w:jc w:val="left"/>
              <w:ind w:left="200" w:right="0" w:firstLine="0" w:hanging="0"/>
              <w:spacing w:before="0" w:after="0"/>
            </w:pPr>
            <w:r>
              <w:rPr>
                <w:sz w:val="18"/>
                <w:szCs w:val="18"/>
              </w:rPr>
              <w:t xml:space="preserve">ˈpit</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m-</w:t>
            </w:r>
          </w:p>
        </w:tc>
        <w:tc>
          <w:tcPr>
            <w:tcW w:w="1000" w:type="dxa"/>
            <w:noWrap/>
          </w:tcPr>
          <w:p>
            <w:pPr>
              <w:jc w:val="left"/>
              <w:ind w:left="200" w:right="0" w:firstLine="0" w:hanging="0"/>
              <w:spacing w:before="0" w:after="0"/>
            </w:pPr>
            <w:r>
              <w:rPr>
                <w:sz w:val="18"/>
                <w:szCs w:val="18"/>
              </w:rPr>
              <w:t xml:space="preserve">ˈaitˤuɲip</w:t>
            </w:r>
          </w:p>
        </w:tc>
        <w:tc>
          <w:tcPr>
            <w:tcW w:w="700" w:type="dxa"/>
            <w:noWrap/>
          </w:tcPr>
          <w:p>
            <w:pPr>
              <w:jc w:val="left"/>
              <w:ind w:left="200" w:right="0" w:firstLine="0" w:hanging="0"/>
              <w:spacing w:before="0" w:after="0"/>
            </w:pPr>
            <w:r>
              <w:rPr>
                <w:sz w:val="18"/>
                <w:szCs w:val="18"/>
              </w:rPr>
              <w:t xml:space="preserve">p-</w:t>
            </w:r>
          </w:p>
        </w:tc>
      </w:tr>
      <w:tr>
        <w:trPr/>
        <w:tc>
          <w:tcPr>
            <w:tcW w:w="700" w:type="dxa"/>
            <w:noWrap/>
          </w:tcPr>
          <w:p>
            <w:pPr>
              <w:jc w:val="left"/>
              <w:ind w:left="200" w:right="0" w:firstLine="0" w:hanging="0"/>
              <w:spacing w:before="0" w:after="0"/>
            </w:pPr>
            <w:r>
              <w:rPr>
                <w:sz w:val="18"/>
                <w:szCs w:val="18"/>
                <w:i w:val="1"/>
                <w:iCs w:val="1"/>
              </w:rPr>
              <w:t xml:space="preserve">ERG</w:t>
            </w:r>
          </w:p>
        </w:tc>
        <w:tc>
          <w:tcPr>
            <w:tcW w:w="94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GEN</w:t>
            </w:r>
          </w:p>
        </w:tc>
        <w:tc>
          <w:tcPr>
            <w:tcW w:w="100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700" w:type="dxa"/>
        <w:gridCol w:w="700" w:type="dxa"/>
        <w:gridCol w:w="940" w:type="dxa"/>
        <w:gridCol w:w="700" w:type="dxa"/>
        <w:gridCol w:w="700" w:type="dxa"/>
        <w:gridCol w:w="11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ˈa̰ɡ</w:t>
            </w:r>
          </w:p>
        </w:tc>
        <w:tc>
          <w:tcPr>
            <w:tcW w:w="700" w:type="dxa"/>
            <w:noWrap/>
          </w:tcPr>
          <w:p>
            <w:pPr>
              <w:jc w:val="left"/>
              <w:ind w:left="200" w:right="0" w:firstLine="0" w:hanging="0"/>
              <w:spacing w:before="0" w:after="0"/>
            </w:pPr>
            <w:r>
              <w:rPr>
                <w:sz w:val="18"/>
                <w:szCs w:val="18"/>
              </w:rPr>
              <w:t xml:space="preserve">m-</w:t>
            </w:r>
          </w:p>
        </w:tc>
        <w:tc>
          <w:tcPr>
            <w:tcW w:w="940" w:type="dxa"/>
            <w:noWrap/>
          </w:tcPr>
          <w:p>
            <w:pPr>
              <w:jc w:val="left"/>
              <w:ind w:left="200" w:right="0" w:firstLine="0" w:hanging="0"/>
              <w:spacing w:before="0" w:after="0"/>
            </w:pPr>
            <w:r>
              <w:rPr>
                <w:sz w:val="18"/>
                <w:szCs w:val="18"/>
              </w:rPr>
              <w:t xml:space="preserve">ˈauk</w:t>
            </w:r>
          </w:p>
        </w:tc>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ˈa̰ɡ</w:t>
            </w:r>
          </w:p>
        </w:tc>
        <w:tc>
          <w:tcPr>
            <w:tcW w:w="1120" w:type="dxa"/>
            <w:noWrap/>
          </w:tcPr>
          <w:p>
            <w:pPr>
              <w:jc w:val="left"/>
              <w:ind w:left="200" w:right="0" w:firstLine="0" w:hanging="0"/>
              <w:spacing w:before="0" w:after="0"/>
            </w:pPr>
            <w:r>
              <w:rPr>
                <w:sz w:val="18"/>
                <w:szCs w:val="18"/>
              </w:rPr>
              <w:t xml:space="preserve">ɲuɓ</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ˈiŋ</w:t>
            </w:r>
          </w:p>
        </w:tc>
        <w:tc>
          <w:tcPr>
            <w:tcW w:w="700" w:type="dxa"/>
            <w:noWrap/>
          </w:tcPr>
          <w:p>
            <w:pPr>
              <w:jc w:val="left"/>
              <w:ind w:left="200" w:right="0" w:firstLine="0" w:hanging="0"/>
              <w:spacing w:before="0" w:after="0"/>
            </w:pPr>
            <w:r>
              <w:rPr>
                <w:sz w:val="18"/>
                <w:szCs w:val="18"/>
              </w:rPr>
              <w:t xml:space="preserve">ɓ-</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ˈa̰ɡ</w:t>
            </w:r>
          </w:p>
        </w:tc>
        <w:tc>
          <w:tcPr>
            <w:tcW w:w="1120" w:type="dxa"/>
            <w:noWrap/>
          </w:tcPr>
          <w:p>
            <w:pPr>
              <w:jc w:val="left"/>
              <w:ind w:left="200" w:right="0" w:firstLine="0" w:hanging="0"/>
              <w:spacing w:before="0" w:after="0"/>
            </w:pPr>
            <w:r>
              <w:rPr>
                <w:sz w:val="18"/>
                <w:szCs w:val="18"/>
              </w:rPr>
              <w:t xml:space="preserve">ɲuɓ</w:t>
            </w:r>
          </w:p>
        </w:tc>
      </w:tr>
      <w:tr>
        <w:trPr/>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Ikan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Ikan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mat pa’g wang mup pa’g ñubb dashihash bba’g ñubb</w:t>
      </w:r>
      <w:r>
        <w:rPr>
          <w:i w:val="1"/>
          <w:iCs w:val="1"/>
        </w:rPr>
        <w:t xml:space="preserve">	(17)</w:t>
      </w:r>
    </w:p>
    <w:p>
      <w:pPr>
        <w:jc w:val="left"/>
        <w:ind w:left="200" w:right="0" w:firstLine="0" w:hanging="0"/>
        <w:spacing w:before="0" w:after="0"/>
        <w:tabs>
          <w:tab w:val="right" w:leader="none" w:pos="9000"/>
        </w:tabs>
      </w:pPr>
      <w:r>
        <w:rPr/>
        <w:t xml:space="preserve"/>
      </w:r>
      <w:r>
        <w:rPr/>
        <w:t xml:space="preserve">[ˈmat ˈpa̰ɡ waŋ ˈmup ˈpa̰ɡ ɲuɓ daʃihaʃ ˈɓa̰ɡ ɲuɓ]</w:t>
      </w:r>
    </w:p>
    <w:tbl>
      <w:tblGrid>
        <w:gridCol w:w="700" w:type="dxa"/>
        <w:gridCol w:w="700" w:type="dxa"/>
        <w:gridCol w:w="700" w:type="dxa"/>
        <w:gridCol w:w="700" w:type="dxa"/>
        <w:gridCol w:w="112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ˈat</w:t>
            </w:r>
          </w:p>
        </w:tc>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ˈa̰ɡ</w:t>
            </w:r>
          </w:p>
        </w:tc>
        <w:tc>
          <w:tcPr>
            <w:tcW w:w="1120" w:type="dxa"/>
            <w:noWrap/>
          </w:tcPr>
          <w:p>
            <w:pPr>
              <w:jc w:val="left"/>
              <w:ind w:left="200" w:right="0" w:firstLine="0" w:hanging="0"/>
              <w:spacing w:before="0" w:after="0"/>
            </w:pPr>
            <w:r>
              <w:rPr>
                <w:sz w:val="18"/>
                <w:szCs w:val="18"/>
              </w:rPr>
              <w:t xml:space="preserve">waŋ</w:t>
            </w:r>
          </w:p>
        </w:tc>
        <w:tc>
          <w:tcPr>
            <w:tcW w:w="70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ˈup</w:t>
            </w:r>
          </w:p>
        </w:tc>
        <w:tc>
          <w:tcPr>
            <w:tcW w:w="700" w:type="dxa"/>
            <w:noWrap/>
          </w:tcPr>
          <w:p>
            <w:pPr>
              <w:jc w:val="left"/>
              <w:ind w:left="200" w:right="0" w:firstLine="0" w:hanging="0"/>
              <w:spacing w:before="0" w:after="0"/>
            </w:pPr>
            <w:r>
              <w:rPr>
                <w:sz w:val="18"/>
                <w:szCs w:val="18"/>
              </w:rPr>
              <w:t xml:space="preserve">p-</w:t>
            </w:r>
          </w:p>
        </w:tc>
        <w:tc>
          <w:tcPr>
            <w:tcW w:w="700" w:type="dxa"/>
            <w:noWrap/>
          </w:tcPr>
          <w:p>
            <w:pPr>
              <w:jc w:val="left"/>
              <w:ind w:left="200" w:right="0" w:firstLine="0" w:hanging="0"/>
              <w:spacing w:before="0" w:after="0"/>
            </w:pPr>
            <w:r>
              <w:rPr>
                <w:sz w:val="18"/>
                <w:szCs w:val="18"/>
              </w:rPr>
              <w:t xml:space="preserve">ˈa̰ɡ</w:t>
            </w:r>
          </w:p>
        </w:tc>
      </w:tr>
      <w:tr>
        <w:trPr/>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2.sing.POSS</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1120" w:type="dxa"/>
        <w:gridCol w:w="700" w:type="dxa"/>
        <w:gridCol w:w="82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ɲuɓ</w:t>
            </w:r>
          </w:p>
        </w:tc>
        <w:tc>
          <w:tcPr>
            <w:tcW w:w="700" w:type="dxa"/>
            <w:noWrap/>
          </w:tcPr>
          <w:p>
            <w:pPr>
              <w:jc w:val="left"/>
              <w:ind w:left="200" w:right="0" w:firstLine="0" w:hanging="0"/>
              <w:spacing w:before="0" w:after="0"/>
            </w:pPr>
            <w:r>
              <w:rPr>
                <w:sz w:val="18"/>
                <w:szCs w:val="18"/>
              </w:rPr>
              <w:t xml:space="preserve">d-</w:t>
            </w:r>
          </w:p>
        </w:tc>
        <w:tc>
          <w:tcPr>
            <w:tcW w:w="820" w:type="dxa"/>
            <w:noWrap/>
          </w:tcPr>
          <w:p>
            <w:pPr>
              <w:jc w:val="left"/>
              <w:ind w:left="200" w:right="0" w:firstLine="0" w:hanging="0"/>
              <w:spacing w:before="0" w:after="0"/>
            </w:pPr>
            <w:r>
              <w:rPr>
                <w:sz w:val="18"/>
                <w:szCs w:val="18"/>
              </w:rPr>
              <w:t xml:space="preserve">aʃihaʃ</w:t>
            </w:r>
          </w:p>
        </w:tc>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c>
          <w:tcPr>
            <w:tcW w:w="1120" w:type="dxa"/>
            <w:noWrap/>
          </w:tcPr>
          <w:p>
            <w:pPr>
              <w:jc w:val="left"/>
              <w:ind w:left="200" w:right="0" w:firstLine="0" w:hanging="0"/>
              <w:spacing w:before="0" w:after="0"/>
            </w:pPr>
            <w:r>
              <w:rPr>
                <w:sz w:val="18"/>
                <w:szCs w:val="18"/>
              </w:rPr>
              <w:t xml:space="preserve">ɲuɓ</w:t>
            </w:r>
          </w:p>
        </w:tc>
      </w:tr>
      <w:tr>
        <w:trPr/>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3.sing.POSS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Ikan uses split case marking. In the present tense, the grammar follows a nominative–accusative pattern, where intransitive and transitive subjects are treated alike and objects are marked with the accusative. In the past tense, however, it follows an ergative–absolutive pattern, here called ergative–nominative, where intransitive subjects and transitive objects are treated alike and transitive subjects are marked with the ergative. This makes sense because present-tense clauses often describe events as ongoing, habitual or controlled by an active participant, so the grammar treats the subject as the central argument. Past-tense clauses, by contrast, often present an event as completed, making the affected participant especially salient. The ergative marking then singles out the transitive agent as the additional participant responsible for bringing about that result.</w:t>
      </w:r>
    </w:p>
    <w:p>
      <w:pPr>
        <w:jc w:val="left"/>
        <w:ind w:left="200" w:right="0" w:firstLine="0" w:hanging="0"/>
        <w:spacing w:before="0" w:after="0"/>
        <w:tabs>
          <w:tab w:val="right" w:leader="none" w:pos="9000"/>
        </w:tabs>
      </w:pPr>
      <w:r>
        <w:rPr/>
        <w:t xml:space="preserve"/>
      </w:r>
      <w:r>
        <w:rPr>
          <w:b w:val="1"/>
          <w:bCs w:val="1"/>
        </w:rPr>
        <w:t xml:space="preserve">Dañ bba’g paiṇ.</w:t>
      </w:r>
      <w:r>
        <w:rPr>
          <w:i w:val="1"/>
          <w:iCs w:val="1"/>
        </w:rPr>
        <w:t xml:space="preserve">	(18)</w:t>
      </w:r>
    </w:p>
    <w:p>
      <w:pPr>
        <w:jc w:val="left"/>
        <w:ind w:left="200" w:right="0" w:firstLine="0" w:hanging="0"/>
        <w:spacing w:before="0" w:after="0"/>
        <w:tabs>
          <w:tab w:val="right" w:leader="none" w:pos="9000"/>
        </w:tabs>
      </w:pPr>
      <w:r>
        <w:rPr/>
        <w:t xml:space="preserve"/>
      </w:r>
      <w:r>
        <w:rPr/>
        <w:t xml:space="preserve">[ˈdaɲ ˈɓa̰ɡ ˈpainˤ]</w:t>
      </w:r>
    </w:p>
    <w:tbl>
      <w:tblGrid>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ˈaɲ</w:t>
            </w:r>
          </w:p>
        </w:tc>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c>
          <w:tcPr>
            <w:tcW w:w="820" w:type="dxa"/>
            <w:noWrap/>
          </w:tcPr>
          <w:p>
            <w:pPr>
              <w:jc w:val="left"/>
              <w:ind w:left="200" w:right="0" w:firstLine="0" w:hanging="0"/>
              <w:spacing w:before="0" w:after="0"/>
            </w:pPr>
            <w:r>
              <w:rPr>
                <w:sz w:val="18"/>
                <w:szCs w:val="18"/>
              </w:rPr>
              <w:t xml:space="preserve">ˈpainˤ</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Dañ bba’g wak.</w:t>
      </w:r>
      <w:r>
        <w:rPr>
          <w:i w:val="1"/>
          <w:iCs w:val="1"/>
        </w:rPr>
        <w:t xml:space="preserve">	(19)</w:t>
      </w:r>
    </w:p>
    <w:p>
      <w:pPr>
        <w:jc w:val="left"/>
        <w:ind w:left="200" w:right="0" w:firstLine="0" w:hanging="0"/>
        <w:spacing w:before="0" w:after="0"/>
        <w:tabs>
          <w:tab w:val="right" w:leader="none" w:pos="9000"/>
        </w:tabs>
      </w:pPr>
      <w:r>
        <w:rPr/>
        <w:t xml:space="preserve"/>
      </w:r>
      <w:r>
        <w:rPr/>
        <w:t xml:space="preserve">[ˈdaɲ ˈɓa̰ɡ ˈwak]</w:t>
      </w:r>
    </w:p>
    <w:tbl>
      <w:tblGrid>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ˈaɲ</w:t>
            </w:r>
          </w:p>
        </w:tc>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c>
          <w:tcPr>
            <w:tcW w:w="700" w:type="dxa"/>
            <w:noWrap/>
          </w:tcPr>
          <w:p>
            <w:pPr>
              <w:jc w:val="left"/>
              <w:ind w:left="200" w:right="0" w:firstLine="0" w:hanging="0"/>
              <w:spacing w:before="0" w:after="0"/>
            </w:pPr>
            <w:r>
              <w:rPr>
                <w:sz w:val="18"/>
                <w:szCs w:val="18"/>
              </w:rPr>
              <w:t xml:space="preserve">ˈwak</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Dañ bba’g ṣinga’s wifasik wa’g.</w:t>
      </w:r>
      <w:r>
        <w:rPr>
          <w:i w:val="1"/>
          <w:iCs w:val="1"/>
        </w:rPr>
        <w:t xml:space="preserve">	(20)</w:t>
      </w:r>
    </w:p>
    <w:p>
      <w:pPr>
        <w:jc w:val="left"/>
        <w:ind w:left="200" w:right="0" w:firstLine="0" w:hanging="0"/>
        <w:spacing w:before="0" w:after="0"/>
        <w:tabs>
          <w:tab w:val="right" w:leader="none" w:pos="9000"/>
        </w:tabs>
      </w:pPr>
      <w:r>
        <w:rPr/>
        <w:t xml:space="preserve"/>
      </w:r>
      <w:r>
        <w:rPr/>
        <w:t xml:space="preserve">[ˈdaɲ ˈɓa̰ɡ sˤiˈŋa̰s ˈwifasik ˈwa̰ɡ]</w:t>
      </w:r>
    </w:p>
    <w:tbl>
      <w:tblGrid>
        <w:gridCol w:w="700" w:type="dxa"/>
        <w:gridCol w:w="700" w:type="dxa"/>
        <w:gridCol w:w="700" w:type="dxa"/>
        <w:gridCol w:w="700" w:type="dxa"/>
        <w:gridCol w:w="94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ˈaɲ</w:t>
            </w:r>
          </w:p>
        </w:tc>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c>
          <w:tcPr>
            <w:tcW w:w="940" w:type="dxa"/>
            <w:noWrap/>
          </w:tcPr>
          <w:p>
            <w:pPr>
              <w:jc w:val="left"/>
              <w:ind w:left="200" w:right="0" w:firstLine="0" w:hanging="0"/>
              <w:spacing w:before="0" w:after="0"/>
            </w:pPr>
            <w:r>
              <w:rPr>
                <w:sz w:val="18"/>
                <w:szCs w:val="18"/>
              </w:rPr>
              <w:t xml:space="preserve">sˤiˈŋa̰s</w:t>
            </w:r>
          </w:p>
        </w:tc>
        <w:tc>
          <w:tcPr>
            <w:tcW w:w="700" w:type="dxa"/>
            <w:noWrap/>
          </w:tcPr>
          <w:p>
            <w:pPr>
              <w:jc w:val="left"/>
              <w:ind w:left="200" w:right="0" w:firstLine="0" w:hanging="0"/>
              <w:spacing w:before="0" w:after="0"/>
            </w:pPr>
            <w:r>
              <w:rPr>
                <w:sz w:val="18"/>
                <w:szCs w:val="18"/>
              </w:rPr>
              <w:t xml:space="preserve">w-</w:t>
            </w:r>
          </w:p>
        </w:tc>
        <w:tc>
          <w:tcPr>
            <w:tcW w:w="880" w:type="dxa"/>
            <w:noWrap/>
          </w:tcPr>
          <w:p>
            <w:pPr>
              <w:jc w:val="left"/>
              <w:ind w:left="200" w:right="0" w:firstLine="0" w:hanging="0"/>
              <w:spacing w:before="0" w:after="0"/>
            </w:pPr>
            <w:r>
              <w:rPr>
                <w:sz w:val="18"/>
                <w:szCs w:val="18"/>
              </w:rPr>
              <w:t xml:space="preserve">ˈifasik</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ˈa̰ɡ</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Fañ na’g c̣ag ncak difasik bba’g.</w:t>
      </w:r>
      <w:r>
        <w:rPr>
          <w:i w:val="1"/>
          <w:iCs w:val="1"/>
        </w:rPr>
        <w:t xml:space="preserve">	(21)</w:t>
      </w:r>
    </w:p>
    <w:p>
      <w:pPr>
        <w:jc w:val="left"/>
        <w:ind w:left="200" w:right="0" w:firstLine="0" w:hanging="0"/>
        <w:spacing w:before="0" w:after="0"/>
        <w:tabs>
          <w:tab w:val="right" w:leader="none" w:pos="9000"/>
        </w:tabs>
      </w:pPr>
      <w:r>
        <w:rPr/>
        <w:t xml:space="preserve"/>
      </w:r>
      <w:r>
        <w:rPr/>
        <w:t xml:space="preserve">[ˈfaɲ ˈna̰ɡ ˈᵏǀˤaɡ ᵑǀak ˈdifasik ˈɓa̰ɡ]</w:t>
      </w:r>
    </w:p>
    <w:tbl>
      <w:tblGrid>
        <w:gridCol w:w="700" w:type="dxa"/>
        <w:gridCol w:w="700" w:type="dxa"/>
        <w:gridCol w:w="700" w:type="dxa"/>
        <w:gridCol w:w="700" w:type="dxa"/>
        <w:gridCol w:w="82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ˈaɲ</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ˈa̰ɡ</w:t>
            </w:r>
          </w:p>
        </w:tc>
        <w:tc>
          <w:tcPr>
            <w:tcW w:w="820" w:type="dxa"/>
            <w:noWrap/>
          </w:tcPr>
          <w:p>
            <w:pPr>
              <w:jc w:val="left"/>
              <w:ind w:left="200" w:right="0" w:firstLine="0" w:hanging="0"/>
              <w:spacing w:before="0" w:after="0"/>
            </w:pPr>
            <w:r>
              <w:rPr>
                <w:sz w:val="18"/>
                <w:szCs w:val="18"/>
              </w:rPr>
              <w:t xml:space="preserve">ˈᵏǀˤaɡ</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d-</w:t>
            </w:r>
          </w:p>
        </w:tc>
        <w:tc>
          <w:tcPr>
            <w:tcW w:w="880" w:type="dxa"/>
            <w:noWrap/>
          </w:tcPr>
          <w:p>
            <w:pPr>
              <w:jc w:val="left"/>
              <w:ind w:left="200" w:right="0" w:firstLine="0" w:hanging="0"/>
              <w:spacing w:before="0" w:after="0"/>
            </w:pPr>
            <w:r>
              <w:rPr>
                <w:sz w:val="18"/>
                <w:szCs w:val="18"/>
              </w:rPr>
              <w:t xml:space="preserve">ˈifasik</w:t>
            </w:r>
          </w:p>
        </w:tc>
        <w:tc>
          <w:tcPr>
            <w:tcW w:w="700" w:type="dxa"/>
            <w:noWrap/>
          </w:tcPr>
          <w:p>
            <w:pPr>
              <w:jc w:val="left"/>
              <w:ind w:left="200" w:right="0" w:firstLine="0" w:hanging="0"/>
              <w:spacing w:before="0" w:after="0"/>
            </w:pPr>
            <w:r>
              <w:rPr>
                <w:sz w:val="18"/>
                <w:szCs w:val="18"/>
              </w:rPr>
              <w:t xml:space="preserve">ɓ-</w:t>
            </w:r>
          </w:p>
        </w:tc>
      </w:tr>
      <w:tr>
        <w:trPr/>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ˈa̰ɡ</w:t>
            </w:r>
          </w:p>
        </w:tc>
      </w:tr>
      <w:tr>
        <w:trPr/>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Faiṭuñip na’g si’ṇ ncak di’fawi bba’g mij ṇing da’ngishif bba’g mij ṇing daḍumiñ bba’g mij.</w:t>
      </w:r>
      <w:r>
        <w:rPr>
          <w:i w:val="1"/>
          <w:iCs w:val="1"/>
        </w:rPr>
        <w:t xml:space="preserve">	(22)</w:t>
      </w:r>
    </w:p>
    <w:p>
      <w:pPr>
        <w:jc w:val="left"/>
        <w:ind w:left="200" w:right="0" w:firstLine="0" w:hanging="0"/>
        <w:spacing w:before="0" w:after="0"/>
        <w:tabs>
          <w:tab w:val="right" w:leader="none" w:pos="9000"/>
        </w:tabs>
      </w:pPr>
      <w:r>
        <w:rPr/>
        <w:t xml:space="preserve"/>
      </w:r>
      <w:r>
        <w:rPr/>
        <w:t xml:space="preserve">[ˈfaitˤuɲip ˈna̰ɡ ˈsḭnˤ ᵑǀak ˈdḭfawi ˈɓa̰ɡ mij ˈnˤiŋ ˈda̰ŋiʃif ˈɓa̰ɡ mij ˈnˤiŋ ˈdadˤumiɲ ˈɓa̰ɡ mij]</w:t>
      </w:r>
    </w:p>
    <w:tbl>
      <w:tblGrid>
        <w:gridCol w:w="700" w:type="dxa"/>
        <w:gridCol w:w="1000" w:type="dxa"/>
        <w:gridCol w:w="700" w:type="dxa"/>
        <w:gridCol w:w="700" w:type="dxa"/>
        <w:gridCol w:w="82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1000" w:type="dxa"/>
            <w:noWrap/>
          </w:tcPr>
          <w:p>
            <w:pPr>
              <w:jc w:val="left"/>
              <w:ind w:left="200" w:right="0" w:firstLine="0" w:hanging="0"/>
              <w:spacing w:before="0" w:after="0"/>
            </w:pPr>
            <w:r>
              <w:rPr>
                <w:sz w:val="18"/>
                <w:szCs w:val="18"/>
              </w:rPr>
              <w:t xml:space="preserve">ˈaitˤuɲip</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ˈa̰ɡ</w:t>
            </w:r>
          </w:p>
        </w:tc>
        <w:tc>
          <w:tcPr>
            <w:tcW w:w="820" w:type="dxa"/>
            <w:noWrap/>
          </w:tcPr>
          <w:p>
            <w:pPr>
              <w:jc w:val="left"/>
              <w:ind w:left="200" w:right="0" w:firstLine="0" w:hanging="0"/>
              <w:spacing w:before="0" w:after="0"/>
            </w:pPr>
            <w:r>
              <w:rPr>
                <w:sz w:val="18"/>
                <w:szCs w:val="18"/>
              </w:rPr>
              <w:t xml:space="preserve">ˈsḭnˤ</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d-</w:t>
            </w:r>
          </w:p>
        </w:tc>
        <w:tc>
          <w:tcPr>
            <w:tcW w:w="880" w:type="dxa"/>
            <w:noWrap/>
          </w:tcPr>
          <w:p>
            <w:pPr>
              <w:jc w:val="left"/>
              <w:ind w:left="200" w:right="0" w:firstLine="0" w:hanging="0"/>
              <w:spacing w:before="0" w:after="0"/>
            </w:pPr>
            <w:r>
              <w:rPr>
                <w:sz w:val="18"/>
                <w:szCs w:val="18"/>
              </w:rPr>
              <w:t xml:space="preserve">ˈḭfawi</w:t>
            </w:r>
          </w:p>
        </w:tc>
        <w:tc>
          <w:tcPr>
            <w:tcW w:w="700" w:type="dxa"/>
            <w:noWrap/>
          </w:tcPr>
          <w:p>
            <w:pPr>
              <w:jc w:val="left"/>
              <w:ind w:left="200" w:right="0" w:firstLine="0" w:hanging="0"/>
              <w:spacing w:before="0" w:after="0"/>
            </w:pPr>
            <w:r>
              <w:rPr>
                <w:sz w:val="18"/>
                <w:szCs w:val="18"/>
              </w:rPr>
              <w:t xml:space="preserve">ɓ-</w:t>
            </w:r>
          </w:p>
        </w:tc>
      </w:tr>
      <w:tr>
        <w:trPr/>
        <w:tc>
          <w:tcPr>
            <w:tcW w:w="700" w:type="dxa"/>
            <w:noWrap/>
          </w:tcPr>
          <w:p>
            <w:pPr>
              <w:jc w:val="left"/>
              <w:ind w:left="200" w:right="0" w:firstLine="0" w:hanging="0"/>
              <w:spacing w:before="0" w:after="0"/>
            </w:pPr>
            <w:r>
              <w:rPr>
                <w:sz w:val="18"/>
                <w:szCs w:val="18"/>
                <w:i w:val="1"/>
                <w:iCs w:val="1"/>
              </w:rPr>
              <w:t xml:space="preserve">ERG</w:t>
            </w:r>
          </w:p>
        </w:tc>
        <w:tc>
          <w:tcPr>
            <w:tcW w:w="100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700" w:type="dxa"/>
        <w:gridCol w:w="760" w:type="dxa"/>
        <w:gridCol w:w="700" w:type="dxa"/>
        <w:gridCol w:w="94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ˈa̰ɡ</w:t>
            </w:r>
          </w:p>
        </w:tc>
        <w:tc>
          <w:tcPr>
            <w:tcW w:w="700" w:type="dxa"/>
            <w:noWrap/>
          </w:tcPr>
          <w:p>
            <w:pPr>
              <w:jc w:val="left"/>
              <w:ind w:left="200" w:right="0" w:firstLine="0" w:hanging="0"/>
              <w:spacing w:before="0" w:after="0"/>
            </w:pPr>
            <w:r>
              <w:rPr>
                <w:sz w:val="18"/>
                <w:szCs w:val="18"/>
              </w:rPr>
              <w:t xml:space="preserve">mij</w:t>
            </w:r>
          </w:p>
        </w:tc>
        <w:tc>
          <w:tcPr>
            <w:tcW w:w="760" w:type="dxa"/>
            <w:noWrap/>
          </w:tcPr>
          <w:p>
            <w:pPr>
              <w:jc w:val="left"/>
              <w:ind w:left="200" w:right="0" w:firstLine="0" w:hanging="0"/>
              <w:spacing w:before="0" w:after="0"/>
            </w:pPr>
            <w:r>
              <w:rPr>
                <w:sz w:val="18"/>
                <w:szCs w:val="18"/>
              </w:rPr>
              <w:t xml:space="preserve">ˈnˤiŋ</w:t>
            </w:r>
          </w:p>
        </w:tc>
        <w:tc>
          <w:tcPr>
            <w:tcW w:w="700" w:type="dxa"/>
            <w:noWrap/>
          </w:tcPr>
          <w:p>
            <w:pPr>
              <w:jc w:val="left"/>
              <w:ind w:left="200" w:right="0" w:firstLine="0" w:hanging="0"/>
              <w:spacing w:before="0" w:after="0"/>
            </w:pPr>
            <w:r>
              <w:rPr>
                <w:sz w:val="18"/>
                <w:szCs w:val="18"/>
              </w:rPr>
              <w:t xml:space="preserve">d-</w:t>
            </w:r>
          </w:p>
        </w:tc>
        <w:tc>
          <w:tcPr>
            <w:tcW w:w="940" w:type="dxa"/>
            <w:noWrap/>
          </w:tcPr>
          <w:p>
            <w:pPr>
              <w:jc w:val="left"/>
              <w:ind w:left="200" w:right="0" w:firstLine="0" w:hanging="0"/>
              <w:spacing w:before="0" w:after="0"/>
            </w:pPr>
            <w:r>
              <w:rPr>
                <w:sz w:val="18"/>
                <w:szCs w:val="18"/>
              </w:rPr>
              <w:t xml:space="preserve">ˈa̰ŋiʃif</w:t>
            </w:r>
          </w:p>
        </w:tc>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c>
          <w:tcPr>
            <w:tcW w:w="700" w:type="dxa"/>
            <w:noWrap/>
          </w:tcPr>
          <w:p>
            <w:pPr>
              <w:jc w:val="left"/>
              <w:ind w:left="200" w:right="0" w:firstLine="0" w:hanging="0"/>
              <w:spacing w:before="0" w:after="0"/>
            </w:pPr>
            <w:r>
              <w:rPr>
                <w:sz w:val="18"/>
                <w:szCs w:val="18"/>
              </w:rPr>
              <w:t xml:space="preserve">mij</w:t>
            </w:r>
          </w:p>
        </w:tc>
        <w:tc>
          <w:tcPr>
            <w:tcW w:w="760" w:type="dxa"/>
            <w:noWrap/>
          </w:tcPr>
          <w:p>
            <w:pPr>
              <w:jc w:val="left"/>
              <w:ind w:left="200" w:right="0" w:firstLine="0" w:hanging="0"/>
              <w:spacing w:before="0" w:after="0"/>
            </w:pPr>
            <w:r>
              <w:rPr>
                <w:sz w:val="18"/>
                <w:szCs w:val="18"/>
              </w:rPr>
              <w:t xml:space="preserve">ˈnˤiŋ</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70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940" w:type="dxa"/>
            <w:noWrap/>
          </w:tcPr>
          <w:p>
            <w:pPr>
              <w:jc w:val="left"/>
              <w:ind w:left="200" w:right="0" w:firstLine="0" w:hanging="0"/>
              <w:spacing w:before="0" w:after="0"/>
            </w:pPr>
            <w:r>
              <w:rPr>
                <w:sz w:val="18"/>
                <w:szCs w:val="18"/>
              </w:rPr>
              <w:t xml:space="preserve">ˈadˤumiɲ</w:t>
            </w:r>
          </w:p>
        </w:tc>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c>
          <w:tcPr>
            <w:tcW w:w="700" w:type="dxa"/>
            <w:noWrap/>
          </w:tcPr>
          <w:p>
            <w:pPr>
              <w:jc w:val="left"/>
              <w:ind w:left="200" w:right="0" w:firstLine="0" w:hanging="0"/>
              <w:spacing w:before="0" w:after="0"/>
            </w:pPr>
            <w:r>
              <w:rPr>
                <w:sz w:val="18"/>
                <w:szCs w:val="18"/>
              </w:rPr>
              <w:t xml:space="preserve">mij</w:t>
            </w:r>
          </w:p>
        </w:tc>
      </w:tr>
      <w:tr>
        <w:trPr/>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Ikan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Ikan forms relative clauses by using a head-internal strategy. The head noun appears inside the clause itself, occupying its regular syntactic position. The entire clause functions as a modifier, and its external syntactic behaviour is identical to that of a noun-modifying phrase.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C̣iṇa’ñ ncak dañ bba’g.</w:t>
      </w:r>
      <w:r>
        <w:rPr>
          <w:i w:val="1"/>
          <w:iCs w:val="1"/>
        </w:rPr>
        <w:t xml:space="preserve">	(23)</w:t>
      </w:r>
    </w:p>
    <w:p>
      <w:pPr>
        <w:jc w:val="left"/>
        <w:ind w:left="200" w:right="0" w:firstLine="0" w:hanging="0"/>
        <w:spacing w:before="0" w:after="0"/>
        <w:tabs>
          <w:tab w:val="right" w:leader="none" w:pos="9000"/>
        </w:tabs>
      </w:pPr>
      <w:r>
        <w:rPr/>
        <w:t xml:space="preserve"/>
      </w:r>
      <w:r>
        <w:rPr/>
        <w:t xml:space="preserve">[ᵏǀˤiˈnˤa̰ɲ ᵑǀak ˈdaɲ ˈɓa̰ɡ]</w:t>
      </w:r>
    </w:p>
    <w:tbl>
      <w:tblGrid>
        <w:gridCol w:w="106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ᵏǀˤiˈnˤa̰ɲ</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ˈaɲ</w:t>
            </w:r>
          </w:p>
        </w:tc>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r>
      <w:tr>
        <w:trPr/>
        <w:tc>
          <w:tcPr>
            <w:tcW w:w="10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C̣iṇa’ñ ncak fañ na’g c̣ag ncak nca difasik bba’g.</w:t>
      </w:r>
      <w:r>
        <w:rPr>
          <w:i w:val="1"/>
          <w:iCs w:val="1"/>
        </w:rPr>
        <w:t xml:space="preserve">	(24)</w:t>
      </w:r>
    </w:p>
    <w:p>
      <w:pPr>
        <w:jc w:val="left"/>
        <w:ind w:left="200" w:right="0" w:firstLine="0" w:hanging="0"/>
        <w:spacing w:before="0" w:after="0"/>
        <w:tabs>
          <w:tab w:val="right" w:leader="none" w:pos="9000"/>
        </w:tabs>
      </w:pPr>
      <w:r>
        <w:rPr/>
        <w:t xml:space="preserve"/>
      </w:r>
      <w:r>
        <w:rPr/>
        <w:t xml:space="preserve">[ᵏǀˤiˈnˤa̰ɲ ᵑǀak ˈfaɲ ˈna̰ɡ ˈᵏǀˤaɡ ᵑǀak ᵑǀa ˈdifasik ˈɓa̰ɡ]</w:t>
      </w:r>
    </w:p>
    <w:tbl>
      <w:tblGrid>
        <w:gridCol w:w="1060" w:type="dxa"/>
        <w:gridCol w:w="700" w:type="dxa"/>
        <w:gridCol w:w="70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ᵏǀˤiˈnˤa̰ɲ</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ˈaɲ</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ˈa̰ɡ</w:t>
            </w:r>
          </w:p>
        </w:tc>
        <w:tc>
          <w:tcPr>
            <w:tcW w:w="820" w:type="dxa"/>
            <w:noWrap/>
          </w:tcPr>
          <w:p>
            <w:pPr>
              <w:jc w:val="left"/>
              <w:ind w:left="200" w:right="0" w:firstLine="0" w:hanging="0"/>
              <w:spacing w:before="0" w:after="0"/>
            </w:pPr>
            <w:r>
              <w:rPr>
                <w:sz w:val="18"/>
                <w:szCs w:val="18"/>
              </w:rPr>
              <w:t xml:space="preserve">ˈᵏǀˤaɡ</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ᵑǀa</w:t>
            </w:r>
          </w:p>
        </w:tc>
      </w:tr>
      <w:tr>
        <w:trPr/>
        <w:tc>
          <w:tcPr>
            <w:tcW w:w="10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880" w:type="dxa"/>
            <w:noWrap/>
          </w:tcPr>
          <w:p>
            <w:pPr>
              <w:jc w:val="left"/>
              <w:ind w:left="200" w:right="0" w:firstLine="0" w:hanging="0"/>
              <w:spacing w:before="0" w:after="0"/>
            </w:pPr>
            <w:r>
              <w:rPr>
                <w:sz w:val="18"/>
                <w:szCs w:val="18"/>
              </w:rPr>
              <w:t xml:space="preserve">ˈifasik</w:t>
            </w:r>
          </w:p>
        </w:tc>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r>
      <w:tr>
        <w:trPr/>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C̣iṇa’ñ ncak fañ na’g c̣ag ncak nca fifasik na’g pit ncak nca daṇisha’w bba’g.</w:t>
      </w:r>
      <w:r>
        <w:rPr>
          <w:i w:val="1"/>
          <w:iCs w:val="1"/>
        </w:rPr>
        <w:t xml:space="preserve">	(25)</w:t>
      </w:r>
    </w:p>
    <w:p>
      <w:pPr>
        <w:jc w:val="left"/>
        <w:ind w:left="200" w:right="0" w:firstLine="0" w:hanging="0"/>
        <w:spacing w:before="0" w:after="0"/>
        <w:tabs>
          <w:tab w:val="right" w:leader="none" w:pos="9000"/>
        </w:tabs>
      </w:pPr>
      <w:r>
        <w:rPr/>
        <w:t xml:space="preserve"/>
      </w:r>
      <w:r>
        <w:rPr/>
        <w:t xml:space="preserve">[ᵏǀˤiˈnˤa̰ɲ ᵑǀak ˈfaɲ ˈna̰ɡ ˈᵏǀˤaɡ ᵑǀak ᵑǀa ˈfifasik ˈna̰ɡ ˈpit ᵑǀak ᵑǀa ˈdanˤiʃa̰w ˈɓa̰ɡ]</w:t>
      </w:r>
    </w:p>
    <w:tbl>
      <w:tblGrid>
        <w:gridCol w:w="1060" w:type="dxa"/>
        <w:gridCol w:w="700" w:type="dxa"/>
        <w:gridCol w:w="70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ᵏǀˤiˈnˤa̰ɲ</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ˈaɲ</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ˈa̰ɡ</w:t>
            </w:r>
          </w:p>
        </w:tc>
        <w:tc>
          <w:tcPr>
            <w:tcW w:w="820" w:type="dxa"/>
            <w:noWrap/>
          </w:tcPr>
          <w:p>
            <w:pPr>
              <w:jc w:val="left"/>
              <w:ind w:left="200" w:right="0" w:firstLine="0" w:hanging="0"/>
              <w:spacing w:before="0" w:after="0"/>
            </w:pPr>
            <w:r>
              <w:rPr>
                <w:sz w:val="18"/>
                <w:szCs w:val="18"/>
              </w:rPr>
              <w:t xml:space="preserve">ˈᵏǀˤaɡ</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ᵑǀa</w:t>
            </w:r>
          </w:p>
        </w:tc>
      </w:tr>
      <w:tr>
        <w:trPr/>
        <w:tc>
          <w:tcPr>
            <w:tcW w:w="10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700" w:type="dxa"/>
        <w:gridCol w:w="880" w:type="dxa"/>
        <w:gridCol w:w="700" w:type="dxa"/>
        <w:gridCol w:w="700" w:type="dxa"/>
        <w:gridCol w:w="700" w:type="dxa"/>
        <w:gridCol w:w="700" w:type="dxa"/>
        <w:gridCol w:w="70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880" w:type="dxa"/>
            <w:noWrap/>
          </w:tcPr>
          <w:p>
            <w:pPr>
              <w:jc w:val="left"/>
              <w:ind w:left="200" w:right="0" w:firstLine="0" w:hanging="0"/>
              <w:spacing w:before="0" w:after="0"/>
            </w:pPr>
            <w:r>
              <w:rPr>
                <w:sz w:val="18"/>
                <w:szCs w:val="18"/>
              </w:rPr>
              <w:t xml:space="preserve">ˈifasik</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ˈa̰ɡ</w:t>
            </w:r>
          </w:p>
        </w:tc>
        <w:tc>
          <w:tcPr>
            <w:tcW w:w="700" w:type="dxa"/>
            <w:noWrap/>
          </w:tcPr>
          <w:p>
            <w:pPr>
              <w:jc w:val="left"/>
              <w:ind w:left="200" w:right="0" w:firstLine="0" w:hanging="0"/>
              <w:spacing w:before="0" w:after="0"/>
            </w:pPr>
            <w:r>
              <w:rPr>
                <w:sz w:val="18"/>
                <w:szCs w:val="18"/>
              </w:rPr>
              <w:t xml:space="preserve">ˈpit</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ᵑǀa</w:t>
            </w:r>
          </w:p>
        </w:tc>
        <w:tc>
          <w:tcPr>
            <w:tcW w:w="700" w:type="dxa"/>
            <w:noWrap/>
          </w:tcPr>
          <w:p>
            <w:pPr>
              <w:jc w:val="left"/>
              <w:ind w:left="200" w:right="0" w:firstLine="0" w:hanging="0"/>
              <w:spacing w:before="0" w:after="0"/>
            </w:pPr>
            <w:r>
              <w:rPr>
                <w:sz w:val="18"/>
                <w:szCs w:val="18"/>
              </w:rPr>
              <w:t xml:space="preserve">d-</w:t>
            </w:r>
          </w:p>
        </w:tc>
        <w:tc>
          <w:tcPr>
            <w:tcW w:w="1000" w:type="dxa"/>
            <w:noWrap/>
          </w:tcPr>
          <w:p>
            <w:pPr>
              <w:jc w:val="left"/>
              <w:ind w:left="200" w:right="0" w:firstLine="0" w:hanging="0"/>
              <w:spacing w:before="0" w:after="0"/>
            </w:pPr>
            <w:r>
              <w:rPr>
                <w:sz w:val="18"/>
                <w:szCs w:val="18"/>
              </w:rPr>
              <w:t xml:space="preserve">ˈanˤiʃa̰w</w:t>
            </w:r>
          </w:p>
        </w:tc>
      </w:tr>
      <w:tr>
        <w:trPr/>
        <w:tc>
          <w:tcPr>
            <w:tcW w:w="700" w:type="dxa"/>
            <w:noWrap/>
          </w:tcPr>
          <w:p>
            <w:pPr>
              <w:jc w:val="left"/>
              <w:ind w:left="200" w:right="0" w:firstLine="0" w:hanging="0"/>
              <w:spacing w:before="0" w:after="0"/>
            </w:pPr>
            <w:r>
              <w:rPr>
                <w:sz w:val="18"/>
                <w:szCs w:val="18"/>
                <w:i w:val="1"/>
                <w:iCs w:val="1"/>
              </w:rPr>
              <w:t xml:space="preserve">ERG</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cheese</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r>
      <w:tr>
        <w:trPr/>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C̣iṇa’ñ ncak fañ na’g c̣ag ncak nca fifasik na’g pit ncak nca maif bba’j ncak nca daṇisha’w bba’g.</w:t>
      </w:r>
      <w:r>
        <w:rPr>
          <w:i w:val="1"/>
          <w:iCs w:val="1"/>
        </w:rPr>
        <w:t xml:space="preserve">	(26)</w:t>
      </w:r>
    </w:p>
    <w:p>
      <w:pPr>
        <w:jc w:val="left"/>
        <w:ind w:left="200" w:right="0" w:firstLine="0" w:hanging="0"/>
        <w:spacing w:before="0" w:after="0"/>
        <w:tabs>
          <w:tab w:val="right" w:leader="none" w:pos="9000"/>
        </w:tabs>
      </w:pPr>
      <w:r>
        <w:rPr/>
        <w:t xml:space="preserve"/>
      </w:r>
      <w:r>
        <w:rPr/>
        <w:t xml:space="preserve">[ᵏǀˤiˈnˤa̰ɲ ᵑǀak ˈfaɲ ˈna̰ɡ ˈᵏǀˤaɡ ᵑǀak ᵑǀa ˈfifasik ˈna̰ɡ ˈpit ᵑǀak ᵑǀa ˈmaif ˈɓa̰j ᵑǀak ᵑǀa ˈdanˤiʃa̰w ˈɓa̰ɡ]</w:t>
      </w:r>
    </w:p>
    <w:tbl>
      <w:tblGrid>
        <w:gridCol w:w="1060" w:type="dxa"/>
        <w:gridCol w:w="700" w:type="dxa"/>
        <w:gridCol w:w="70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ᵏǀˤiˈnˤa̰ɲ</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ˈaɲ</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ˈa̰ɡ</w:t>
            </w:r>
          </w:p>
        </w:tc>
        <w:tc>
          <w:tcPr>
            <w:tcW w:w="820" w:type="dxa"/>
            <w:noWrap/>
          </w:tcPr>
          <w:p>
            <w:pPr>
              <w:jc w:val="left"/>
              <w:ind w:left="200" w:right="0" w:firstLine="0" w:hanging="0"/>
              <w:spacing w:before="0" w:after="0"/>
            </w:pPr>
            <w:r>
              <w:rPr>
                <w:sz w:val="18"/>
                <w:szCs w:val="18"/>
              </w:rPr>
              <w:t xml:space="preserve">ˈᵏǀˤaɡ</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ᵑǀa</w:t>
            </w:r>
          </w:p>
        </w:tc>
      </w:tr>
      <w:tr>
        <w:trPr/>
        <w:tc>
          <w:tcPr>
            <w:tcW w:w="10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700" w:type="dxa"/>
        <w:gridCol w:w="880" w:type="dxa"/>
        <w:gridCol w:w="700" w:type="dxa"/>
        <w:gridCol w:w="700" w:type="dxa"/>
        <w:gridCol w:w="700" w:type="dxa"/>
        <w:gridCol w:w="700" w:type="dxa"/>
        <w:gridCol w:w="70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880" w:type="dxa"/>
            <w:noWrap/>
          </w:tcPr>
          <w:p>
            <w:pPr>
              <w:jc w:val="left"/>
              <w:ind w:left="200" w:right="0" w:firstLine="0" w:hanging="0"/>
              <w:spacing w:before="0" w:after="0"/>
            </w:pPr>
            <w:r>
              <w:rPr>
                <w:sz w:val="18"/>
                <w:szCs w:val="18"/>
              </w:rPr>
              <w:t xml:space="preserve">ˈifasik</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ˈa̰ɡ</w:t>
            </w:r>
          </w:p>
        </w:tc>
        <w:tc>
          <w:tcPr>
            <w:tcW w:w="700" w:type="dxa"/>
            <w:noWrap/>
          </w:tcPr>
          <w:p>
            <w:pPr>
              <w:jc w:val="left"/>
              <w:ind w:left="200" w:right="0" w:firstLine="0" w:hanging="0"/>
              <w:spacing w:before="0" w:after="0"/>
            </w:pPr>
            <w:r>
              <w:rPr>
                <w:sz w:val="18"/>
                <w:szCs w:val="18"/>
              </w:rPr>
              <w:t xml:space="preserve">ˈpit</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ᵑǀa</w:t>
            </w:r>
          </w:p>
        </w:tc>
        <w:tc>
          <w:tcPr>
            <w:tcW w:w="1060" w:type="dxa"/>
            <w:noWrap/>
          </w:tcPr>
          <w:p>
            <w:pPr>
              <w:jc w:val="left"/>
              <w:ind w:left="200" w:right="0" w:firstLine="0" w:hanging="0"/>
              <w:spacing w:before="0" w:after="0"/>
            </w:pPr>
            <w:r>
              <w:rPr>
                <w:sz w:val="18"/>
                <w:szCs w:val="18"/>
              </w:rPr>
              <w:t xml:space="preserve">ˈmaif</w:t>
            </w:r>
          </w:p>
        </w:tc>
        <w:tc>
          <w:tcPr>
            <w:tcW w:w="760" w:type="dxa"/>
            <w:noWrap/>
          </w:tcPr>
          <w:p>
            <w:pPr>
              <w:jc w:val="left"/>
              <w:ind w:left="200" w:right="0" w:firstLine="0" w:hanging="0"/>
              <w:spacing w:before="0" w:after="0"/>
            </w:pPr>
            <w:r>
              <w:rPr>
                <w:sz w:val="18"/>
                <w:szCs w:val="18"/>
              </w:rPr>
              <w:t xml:space="preserve">ˈɓa̰j</w:t>
            </w:r>
          </w:p>
        </w:tc>
      </w:tr>
      <w:tr>
        <w:trPr/>
        <w:tc>
          <w:tcPr>
            <w:tcW w:w="700" w:type="dxa"/>
            <w:noWrap/>
          </w:tcPr>
          <w:p>
            <w:pPr>
              <w:jc w:val="left"/>
              <w:ind w:left="200" w:right="0" w:firstLine="0" w:hanging="0"/>
              <w:spacing w:before="0" w:after="0"/>
            </w:pPr>
            <w:r>
              <w:rPr>
                <w:sz w:val="18"/>
                <w:szCs w:val="18"/>
                <w:i w:val="1"/>
                <w:iCs w:val="1"/>
              </w:rPr>
              <w:t xml:space="preserve">ERG</w:t>
            </w:r>
          </w:p>
        </w:tc>
        <w:tc>
          <w:tcPr>
            <w:tcW w:w="88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buy</w:t>
            </w:r>
          </w:p>
        </w:tc>
      </w:tr>
    </w:tbl>
    <w:p>
      <w:pPr>
        <w:jc w:val="left"/>
        <w:spacing w:before="0" w:after="0"/>
      </w:pPr>
      <w:r>
        <w:rPr>
          <w:sz w:val="2"/>
          <w:szCs w:val="2"/>
        </w:rPr>
        <w:t xml:space="preserve"> </w:t>
      </w:r>
    </w:p>
    <w:tbl>
      <w:tblGrid>
        <w:gridCol w:w="700" w:type="dxa"/>
        <w:gridCol w:w="700" w:type="dxa"/>
        <w:gridCol w:w="70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ᵑǀa</w:t>
            </w:r>
          </w:p>
        </w:tc>
        <w:tc>
          <w:tcPr>
            <w:tcW w:w="700" w:type="dxa"/>
            <w:noWrap/>
          </w:tcPr>
          <w:p>
            <w:pPr>
              <w:jc w:val="left"/>
              <w:ind w:left="200" w:right="0" w:firstLine="0" w:hanging="0"/>
              <w:spacing w:before="0" w:after="0"/>
            </w:pPr>
            <w:r>
              <w:rPr>
                <w:sz w:val="18"/>
                <w:szCs w:val="18"/>
              </w:rPr>
              <w:t xml:space="preserve">d-</w:t>
            </w:r>
          </w:p>
        </w:tc>
        <w:tc>
          <w:tcPr>
            <w:tcW w:w="1000" w:type="dxa"/>
            <w:noWrap/>
          </w:tcPr>
          <w:p>
            <w:pPr>
              <w:jc w:val="left"/>
              <w:ind w:left="200" w:right="0" w:firstLine="0" w:hanging="0"/>
              <w:spacing w:before="0" w:after="0"/>
            </w:pPr>
            <w:r>
              <w:rPr>
                <w:sz w:val="18"/>
                <w:szCs w:val="18"/>
              </w:rPr>
              <w:t xml:space="preserve">ˈanˤiʃa̰w</w:t>
            </w:r>
          </w:p>
        </w:tc>
        <w:tc>
          <w:tcPr>
            <w:tcW w:w="700" w:type="dxa"/>
            <w:noWrap/>
          </w:tcPr>
          <w:p>
            <w:pPr>
              <w:jc w:val="left"/>
              <w:ind w:left="200" w:right="0" w:firstLine="0" w:hanging="0"/>
              <w:spacing w:before="0" w:after="0"/>
            </w:pPr>
            <w:r>
              <w:rPr>
                <w:sz w:val="18"/>
                <w:szCs w:val="18"/>
              </w:rPr>
              <w:t xml:space="preserve">ɓ-</w:t>
            </w:r>
          </w:p>
        </w:tc>
        <w:tc>
          <w:tcPr>
            <w:tcW w:w="700" w:type="dxa"/>
            <w:noWrap/>
          </w:tcPr>
          <w:p>
            <w:pPr>
              <w:jc w:val="left"/>
              <w:ind w:left="200" w:right="0" w:firstLine="0" w:hanging="0"/>
              <w:spacing w:before="0" w:after="0"/>
            </w:pPr>
            <w:r>
              <w:rPr>
                <w:sz w:val="18"/>
                <w:szCs w:val="18"/>
              </w:rPr>
              <w:t xml:space="preserve">ˈa̰ɡ</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Ikan marks complement clauses with subordinating verbal morphology. The embedded verb is fully finite and carries a subordinating suffix that identifies the clause as a complement. No structural changes occur within the clause apart from this verbal marking.</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Faiṇ na’g ha’ñ ncak nca ṣung ca’g daimibbush dabiṭ ncak ṣishaḍang ca’g.</w:t>
      </w:r>
      <w:r>
        <w:rPr>
          <w:i w:val="1"/>
          <w:iCs w:val="1"/>
        </w:rPr>
        <w:t xml:space="preserve">	(27)</w:t>
      </w:r>
    </w:p>
    <w:p>
      <w:pPr>
        <w:jc w:val="left"/>
        <w:ind w:left="200" w:right="0" w:firstLine="0" w:hanging="0"/>
        <w:spacing w:before="0" w:after="0"/>
        <w:tabs>
          <w:tab w:val="right" w:leader="none" w:pos="9000"/>
        </w:tabs>
      </w:pPr>
      <w:r>
        <w:rPr/>
        <w:t xml:space="preserve"/>
      </w:r>
      <w:r>
        <w:rPr/>
        <w:t xml:space="preserve">[ˈfainˤ ˈna̰ɡ ˈha̰ɲ ᵑǀak ᵑǀa ˈsˤuŋ ˈᵏǀa̰ɡ ˈdaimiɓuʃ daˈbitˤ ᵑǀak sˤiʃadˤaŋ ˈᵏǀa̰ɡ]</w:t>
      </w:r>
    </w:p>
    <w:tbl>
      <w:tblGrid>
        <w:gridCol w:w="700" w:type="dxa"/>
        <w:gridCol w:w="760" w:type="dxa"/>
        <w:gridCol w:w="700" w:type="dxa"/>
        <w:gridCol w:w="70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ˈainˤ</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ˈa̰ɡ</w:t>
            </w:r>
          </w:p>
        </w:tc>
        <w:tc>
          <w:tcPr>
            <w:tcW w:w="760" w:type="dxa"/>
            <w:noWrap/>
          </w:tcPr>
          <w:p>
            <w:pPr>
              <w:jc w:val="left"/>
              <w:ind w:left="200" w:right="0" w:firstLine="0" w:hanging="0"/>
              <w:spacing w:before="0" w:after="0"/>
            </w:pPr>
            <w:r>
              <w:rPr>
                <w:sz w:val="18"/>
                <w:szCs w:val="18"/>
              </w:rPr>
              <w:t xml:space="preserve">ˈha̰ɲ</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ᵑǀa</w:t>
            </w:r>
          </w:p>
        </w:tc>
        <w:tc>
          <w:tcPr>
            <w:tcW w:w="700" w:type="dxa"/>
            <w:noWrap/>
          </w:tcPr>
          <w:p>
            <w:pPr>
              <w:jc w:val="left"/>
              <w:ind w:left="200" w:right="0" w:firstLine="0" w:hanging="0"/>
              <w:spacing w:before="0" w:after="0"/>
            </w:pPr>
            <w:r>
              <w:rPr>
                <w:sz w:val="18"/>
                <w:szCs w:val="18"/>
              </w:rPr>
              <w:t xml:space="preserve">sˤ-</w:t>
            </w:r>
          </w:p>
        </w:tc>
        <w:tc>
          <w:tcPr>
            <w:tcW w:w="700" w:type="dxa"/>
            <w:noWrap/>
          </w:tcPr>
          <w:p>
            <w:pPr>
              <w:jc w:val="left"/>
              <w:ind w:left="200" w:right="0" w:firstLine="0" w:hanging="0"/>
              <w:spacing w:before="0" w:after="0"/>
            </w:pPr>
            <w:r>
              <w:rPr>
                <w:sz w:val="18"/>
                <w:szCs w:val="18"/>
              </w:rPr>
              <w:t xml:space="preserve">ˈuŋ</w:t>
            </w:r>
          </w:p>
        </w:tc>
      </w:tr>
      <w:tr>
        <w:trPr/>
        <w:tc>
          <w:tcPr>
            <w:tcW w:w="70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girl</w:t>
            </w:r>
          </w:p>
        </w:tc>
      </w:tr>
    </w:tbl>
    <w:p>
      <w:pPr>
        <w:jc w:val="left"/>
        <w:spacing w:before="0" w:after="0"/>
      </w:pPr>
      <w:r>
        <w:rPr>
          <w:sz w:val="2"/>
          <w:szCs w:val="2"/>
        </w:rPr>
        <w:t xml:space="preserve"> </w:t>
      </w:r>
    </w:p>
    <w:tbl>
      <w:tblGrid>
        <w:gridCol w:w="700" w:type="dxa"/>
        <w:gridCol w:w="700" w:type="dxa"/>
        <w:gridCol w:w="700" w:type="dxa"/>
        <w:gridCol w:w="940" w:type="dxa"/>
        <w:gridCol w:w="94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ᵏǀ-</w:t>
            </w:r>
          </w:p>
        </w:tc>
        <w:tc>
          <w:tcPr>
            <w:tcW w:w="700" w:type="dxa"/>
            <w:noWrap/>
          </w:tcPr>
          <w:p>
            <w:pPr>
              <w:jc w:val="left"/>
              <w:ind w:left="200" w:right="0" w:firstLine="0" w:hanging="0"/>
              <w:spacing w:before="0" w:after="0"/>
            </w:pPr>
            <w:r>
              <w:rPr>
                <w:sz w:val="18"/>
                <w:szCs w:val="18"/>
              </w:rPr>
              <w:t xml:space="preserve">ˈa̰ɡ</w:t>
            </w:r>
          </w:p>
        </w:tc>
        <w:tc>
          <w:tcPr>
            <w:tcW w:w="700" w:type="dxa"/>
            <w:noWrap/>
          </w:tcPr>
          <w:p>
            <w:pPr>
              <w:jc w:val="left"/>
              <w:ind w:left="200" w:right="0" w:firstLine="0" w:hanging="0"/>
              <w:spacing w:before="0" w:after="0"/>
            </w:pPr>
            <w:r>
              <w:rPr>
                <w:sz w:val="18"/>
                <w:szCs w:val="18"/>
              </w:rPr>
              <w:t xml:space="preserve">d-</w:t>
            </w:r>
          </w:p>
        </w:tc>
        <w:tc>
          <w:tcPr>
            <w:tcW w:w="940" w:type="dxa"/>
            <w:noWrap/>
          </w:tcPr>
          <w:p>
            <w:pPr>
              <w:jc w:val="left"/>
              <w:ind w:left="200" w:right="0" w:firstLine="0" w:hanging="0"/>
              <w:spacing w:before="0" w:after="0"/>
            </w:pPr>
            <w:r>
              <w:rPr>
                <w:sz w:val="18"/>
                <w:szCs w:val="18"/>
              </w:rPr>
              <w:t xml:space="preserve">ˈaimiɓuʃ</w:t>
            </w:r>
          </w:p>
        </w:tc>
        <w:tc>
          <w:tcPr>
            <w:tcW w:w="940" w:type="dxa"/>
            <w:noWrap/>
          </w:tcPr>
          <w:p>
            <w:pPr>
              <w:jc w:val="left"/>
              <w:ind w:left="200" w:right="0" w:firstLine="0" w:hanging="0"/>
              <w:spacing w:before="0" w:after="0"/>
            </w:pPr>
            <w:r>
              <w:rPr>
                <w:sz w:val="18"/>
                <w:szCs w:val="18"/>
              </w:rPr>
              <w:t xml:space="preserve">daˈbitˤ</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sˤ-</w:t>
            </w:r>
          </w:p>
        </w:tc>
        <w:tc>
          <w:tcPr>
            <w:tcW w:w="880" w:type="dxa"/>
            <w:noWrap/>
          </w:tcPr>
          <w:p>
            <w:pPr>
              <w:jc w:val="left"/>
              <w:ind w:left="200" w:right="0" w:firstLine="0" w:hanging="0"/>
              <w:spacing w:before="0" w:after="0"/>
            </w:pPr>
            <w:r>
              <w:rPr>
                <w:sz w:val="18"/>
                <w:szCs w:val="18"/>
              </w:rPr>
              <w:t xml:space="preserve">iʃadˤaŋ</w:t>
            </w:r>
          </w:p>
        </w:tc>
        <w:tc>
          <w:tcPr>
            <w:tcW w:w="700" w:type="dxa"/>
            <w:noWrap/>
          </w:tcPr>
          <w:p>
            <w:pPr>
              <w:jc w:val="left"/>
              <w:ind w:left="200" w:right="0" w:firstLine="0" w:hanging="0"/>
              <w:spacing w:before="0" w:after="0"/>
            </w:pPr>
            <w:r>
              <w:rPr>
                <w:sz w:val="18"/>
                <w:szCs w:val="18"/>
              </w:rPr>
              <w:t xml:space="preserve">ᵏǀ-</w:t>
            </w:r>
          </w:p>
        </w:tc>
      </w:tr>
      <w:tr>
        <w:trPr/>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apple</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DAT</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ˈa̰ɡ</w:t>
            </w:r>
          </w:p>
        </w:tc>
      </w:tr>
      <w:tr>
        <w:trPr/>
        <w:tc>
          <w:tcPr>
            <w:tcW w:w="70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Ikan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Faiṇ na’g baus ncak ṣung ca’g maif ñit nca nug.</w:t>
      </w:r>
      <w:r>
        <w:rPr>
          <w:i w:val="1"/>
          <w:iCs w:val="1"/>
        </w:rPr>
        <w:t xml:space="preserve">	(28)</w:t>
      </w:r>
    </w:p>
    <w:p>
      <w:pPr>
        <w:jc w:val="left"/>
        <w:ind w:left="200" w:right="0" w:firstLine="0" w:hanging="0"/>
        <w:spacing w:before="0" w:after="0"/>
        <w:tabs>
          <w:tab w:val="right" w:leader="none" w:pos="9000"/>
        </w:tabs>
      </w:pPr>
      <w:r>
        <w:rPr/>
        <w:t xml:space="preserve"/>
      </w:r>
      <w:r>
        <w:rPr/>
        <w:t xml:space="preserve">[ˈfainˤ ˈna̰ɡ ˈbaus ᵑǀak ˈsˤuŋ ˈᵏǀa̰ɡ ˈmaif ˈɲit ᵑǀa ˈnuɡ]</w:t>
      </w:r>
    </w:p>
    <w:tbl>
      <w:tblGrid>
        <w:gridCol w:w="700" w:type="dxa"/>
        <w:gridCol w:w="760" w:type="dxa"/>
        <w:gridCol w:w="700" w:type="dxa"/>
        <w:gridCol w:w="70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ˈainˤ</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ˈa̰ɡ</w:t>
            </w:r>
          </w:p>
        </w:tc>
        <w:tc>
          <w:tcPr>
            <w:tcW w:w="760" w:type="dxa"/>
            <w:noWrap/>
          </w:tcPr>
          <w:p>
            <w:pPr>
              <w:jc w:val="left"/>
              <w:ind w:left="200" w:right="0" w:firstLine="0" w:hanging="0"/>
              <w:spacing w:before="0" w:after="0"/>
            </w:pPr>
            <w:r>
              <w:rPr>
                <w:sz w:val="18"/>
                <w:szCs w:val="18"/>
              </w:rPr>
              <w:t xml:space="preserve">ˈbaus</w:t>
            </w:r>
          </w:p>
        </w:tc>
        <w:tc>
          <w:tcPr>
            <w:tcW w:w="700" w:type="dxa"/>
            <w:noWrap/>
          </w:tcPr>
          <w:p>
            <w:pPr>
              <w:jc w:val="left"/>
              <w:ind w:left="200" w:right="0" w:firstLine="0" w:hanging="0"/>
              <w:spacing w:before="0" w:after="0"/>
            </w:pPr>
            <w:r>
              <w:rPr>
                <w:sz w:val="18"/>
                <w:szCs w:val="18"/>
              </w:rPr>
              <w:t xml:space="preserve">ᵑǀak</w:t>
            </w:r>
          </w:p>
        </w:tc>
        <w:tc>
          <w:tcPr>
            <w:tcW w:w="700" w:type="dxa"/>
            <w:noWrap/>
          </w:tcPr>
          <w:p>
            <w:pPr>
              <w:jc w:val="left"/>
              <w:ind w:left="200" w:right="0" w:firstLine="0" w:hanging="0"/>
              <w:spacing w:before="0" w:after="0"/>
            </w:pPr>
            <w:r>
              <w:rPr>
                <w:sz w:val="18"/>
                <w:szCs w:val="18"/>
              </w:rPr>
              <w:t xml:space="preserve">sˤ-</w:t>
            </w:r>
          </w:p>
        </w:tc>
        <w:tc>
          <w:tcPr>
            <w:tcW w:w="700" w:type="dxa"/>
            <w:noWrap/>
          </w:tcPr>
          <w:p>
            <w:pPr>
              <w:jc w:val="left"/>
              <w:ind w:left="200" w:right="0" w:firstLine="0" w:hanging="0"/>
              <w:spacing w:before="0" w:after="0"/>
            </w:pPr>
            <w:r>
              <w:rPr>
                <w:sz w:val="18"/>
                <w:szCs w:val="18"/>
              </w:rPr>
              <w:t xml:space="preserve">ˈuŋ</w:t>
            </w:r>
          </w:p>
        </w:tc>
        <w:tc>
          <w:tcPr>
            <w:tcW w:w="700" w:type="dxa"/>
            <w:noWrap/>
          </w:tcPr>
          <w:p>
            <w:pPr>
              <w:jc w:val="left"/>
              <w:ind w:left="200" w:right="0" w:firstLine="0" w:hanging="0"/>
              <w:spacing w:before="0" w:after="0"/>
            </w:pPr>
            <w:r>
              <w:rPr>
                <w:sz w:val="18"/>
                <w:szCs w:val="18"/>
              </w:rPr>
              <w:t xml:space="preserve">ᵏǀ-</w:t>
            </w:r>
          </w:p>
        </w:tc>
      </w:tr>
      <w:tr>
        <w:trPr/>
        <w:tc>
          <w:tcPr>
            <w:tcW w:w="70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r>
    </w:tbl>
    <w:p>
      <w:pPr>
        <w:jc w:val="left"/>
        <w:spacing w:before="0" w:after="0"/>
      </w:pPr>
      <w:r>
        <w:rPr>
          <w:sz w:val="2"/>
          <w:szCs w:val="2"/>
        </w:rPr>
        <w:t xml:space="preserve"> </w:t>
      </w:r>
    </w:p>
    <w:tbl>
      <w:tblGrid>
        <w:gridCol w:w="700" w:type="dxa"/>
        <w:gridCol w:w="106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ˈa̰ɡ</w:t>
            </w:r>
          </w:p>
        </w:tc>
        <w:tc>
          <w:tcPr>
            <w:tcW w:w="1060" w:type="dxa"/>
            <w:noWrap/>
          </w:tcPr>
          <w:p>
            <w:pPr>
              <w:jc w:val="left"/>
              <w:ind w:left="200" w:right="0" w:firstLine="0" w:hanging="0"/>
              <w:spacing w:before="0" w:after="0"/>
            </w:pPr>
            <w:r>
              <w:rPr>
                <w:sz w:val="18"/>
                <w:szCs w:val="18"/>
              </w:rPr>
              <w:t xml:space="preserve">ˈmaif</w:t>
            </w:r>
          </w:p>
        </w:tc>
        <w:tc>
          <w:tcPr>
            <w:tcW w:w="700" w:type="dxa"/>
            <w:noWrap/>
          </w:tcPr>
          <w:p>
            <w:pPr>
              <w:jc w:val="left"/>
              <w:ind w:left="200" w:right="0" w:firstLine="0" w:hanging="0"/>
              <w:spacing w:before="0" w:after="0"/>
            </w:pPr>
            <w:r>
              <w:rPr>
                <w:sz w:val="18"/>
                <w:szCs w:val="18"/>
              </w:rPr>
              <w:t xml:space="preserve">ˈɲit</w:t>
            </w:r>
          </w:p>
        </w:tc>
        <w:tc>
          <w:tcPr>
            <w:tcW w:w="700" w:type="dxa"/>
            <w:noWrap/>
          </w:tcPr>
          <w:p>
            <w:pPr>
              <w:jc w:val="left"/>
              <w:ind w:left="200" w:right="0" w:firstLine="0" w:hanging="0"/>
              <w:spacing w:before="0" w:after="0"/>
            </w:pPr>
            <w:r>
              <w:rPr>
                <w:sz w:val="18"/>
                <w:szCs w:val="18"/>
              </w:rPr>
              <w:t xml:space="preserve">ᵑǀa</w:t>
            </w:r>
          </w:p>
        </w:tc>
        <w:tc>
          <w:tcPr>
            <w:tcW w:w="820" w:type="dxa"/>
            <w:noWrap/>
          </w:tcPr>
          <w:p>
            <w:pPr>
              <w:jc w:val="left"/>
              <w:ind w:left="200" w:right="0" w:firstLine="0" w:hanging="0"/>
              <w:spacing w:before="0" w:after="0"/>
            </w:pPr>
            <w:r>
              <w:rPr>
                <w:sz w:val="18"/>
                <w:szCs w:val="18"/>
              </w:rPr>
              <w:t xml:space="preserve">ˈnuɡ</w:t>
            </w:r>
          </w:p>
        </w:tc>
      </w:tr>
      <w:tr>
        <w:trPr/>
        <w:tc>
          <w:tcPr>
            <w:tcW w:w="70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COMP</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Huw ncak daḍ daiw suj nca bba’g di’s caun mi’n nca bba’g mij diṣ fa’w ṇing daba’bbaḍ fa’w. Ja’ṇid ncak habb dip bba’g da’ṭ maub, ṇing fun ncak habb daitaṇaṣ dim da’ṭ caun ṭik nca, shabbuṇ ja’ñaṭ ncak habb c̣aiñ. Ṭun ncak habb ṣibb ṣauw piṣ nca wi’japap mij ṇing ṣibb jaif piṣ nca wi’japap mij ṇashin. Huw ncak habb di’japap daung ñiñig, ṇing huw ncak habb dabbisuṣ dibbuga’m ñiñig.</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Fangis pun ṣibb daḍ dim nca mij. Mikuf ncak dibb ṇing dan habb diṣ bba’g mij ṇiḍ. Fasaush ncak habb mauguñan mij ṇing miñ mij mij duk bba’g mij ṇiḍ. Puk manag ncak dikan bba’g fa’s nca diṣ bba’g ṭibb dakiṭ ḍaw nca da’ṭ caun. Ma’bauk ncak gaud suj nca ṇing c̣ini’ṣ nca dushipabb shag nca da’ṭ caun. Papau ncak pun diṣ bba’g ṭibb, nc̣a’sa’k ncak gaud.</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English-Ikan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1excl.dual</w:t>
      </w:r>
      <w:r>
        <w:rPr/>
        <w:t xml:space="preserve"> </w:t>
      </w:r>
      <w:r>
        <w:rPr>
          <w:i w:val="1"/>
          <w:iCs w:val="1"/>
        </w:rPr>
        <w:t xml:space="preserve">pron</w:t>
      </w:r>
      <w:r>
        <w:rPr/>
        <w:t xml:space="preserve"> </w:t>
      </w:r>
      <w:r>
        <w:rPr/>
        <w:t xml:space="preserve">puñ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ncaim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maif</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1incl.dual</w:t>
      </w:r>
      <w:r>
        <w:rPr/>
        <w:t xml:space="preserve"> </w:t>
      </w:r>
      <w:r>
        <w:rPr>
          <w:i w:val="1"/>
          <w:iCs w:val="1"/>
        </w:rPr>
        <w:t xml:space="preserve">pron</w:t>
      </w:r>
      <w:r>
        <w:rPr/>
        <w:t xml:space="preserve"> </w:t>
      </w:r>
      <w:r>
        <w:rPr/>
        <w:t xml:space="preserve">shuṣ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ṣibb</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fuñ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2.dual</w:t>
      </w:r>
      <w:r>
        <w:rPr/>
        <w:t xml:space="preserve"> </w:t>
      </w:r>
      <w:r>
        <w:rPr>
          <w:i w:val="1"/>
          <w:iCs w:val="1"/>
        </w:rPr>
        <w:t xml:space="preserve">pron</w:t>
      </w:r>
      <w:r>
        <w:rPr/>
        <w:t xml:space="preserve"> </w:t>
      </w:r>
      <w:r>
        <w:rPr/>
        <w:t xml:space="preserve">ba’ṣ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bap</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nug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3.dual</w:t>
      </w:r>
      <w:r>
        <w:rPr/>
        <w:t xml:space="preserve"> </w:t>
      </w:r>
      <w:r>
        <w:rPr>
          <w:i w:val="1"/>
          <w:iCs w:val="1"/>
        </w:rPr>
        <w:t xml:space="preserve">pron</w:t>
      </w:r>
      <w:r>
        <w:rPr/>
        <w:t xml:space="preserve"> </w:t>
      </w:r>
      <w:r>
        <w:rPr/>
        <w:t xml:space="preserve">nc̣uw</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habb</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gaud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Ainamit</w:t>
      </w:r>
      <w:r>
        <w:rPr/>
        <w:t xml:space="preserve"> </w:t>
      </w:r>
      <w:r>
        <w:rPr>
          <w:i w:val="1"/>
          <w:iCs w:val="1"/>
        </w:rPr>
        <w:t xml:space="preserve">prop</w:t>
      </w:r>
      <w:r>
        <w:rPr/>
        <w:t xml:space="preserve"> </w:t>
      </w:r>
      <w:r>
        <w:rPr/>
        <w:t xml:space="preserve">Ainami’t</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mi’n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naid</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ṇing</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ada’na’bb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ma’bauk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aimibbush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manag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igudaw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Awabif</w:t>
      </w:r>
      <w:r>
        <w:rPr/>
        <w:t xml:space="preserve"> </w:t>
      </w:r>
      <w:r>
        <w:rPr>
          <w:i w:val="1"/>
          <w:iCs w:val="1"/>
        </w:rPr>
        <w:t xml:space="preserve">prop</w:t>
      </w:r>
      <w:r>
        <w:rPr/>
        <w:t xml:space="preserve"> </w:t>
      </w:r>
      <w:r>
        <w:rPr/>
        <w:t xml:space="preserve">Awa’bbif</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dad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uwimik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a’ñishi’f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fa’s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tad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-na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ika’bbiṭ</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bbat</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-gi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aiṭuḍaw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taun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ca’t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bbubb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ain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ñanaig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ashihash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adadush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ifimiṣ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i’fi’ṇi’ng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aiṇ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das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iṇataf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ushipabb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bba’bb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i’japap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ngif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jaif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puk</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bba’j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wip</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c̣ag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ṣisug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i’bb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ṣinga’s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aṇisha’w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aipati’f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c̣auj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ṭafid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bib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pibib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buḍaiṇ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cumaw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fasaush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ḍud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nc̣ak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aṣi’ṭa’ḍ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nc̣a’sa’k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mauk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auk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aba’bbaḍ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ṇif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ḍaw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gihuṇ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hi’w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hauk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ña’m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faṭ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nca’ṇi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ashukish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ja’ñaṭ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aiw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pit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aika’g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cashuf</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aujashiñ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papau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iḍa’wip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ṭain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waw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awabbid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auja’shud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nci’m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igibbus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ṭush</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ibb</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juṣ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fun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i’daṣak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ciṇ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ṇaḍak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kusing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a’ña’ki’t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nc̣ut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iwifiḍ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isaḍang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nc̣up</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pa’ñad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up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maub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kabb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nc̣iṇ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c̣iṇ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shij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caj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fi’d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pang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naj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bbaj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ñin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nc̣ing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san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tag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diñ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ḍafi’b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ja’m</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ha’ñ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Ika’ngiḍ</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c̣ut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ifiñiñ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fi’m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ma’fiṇ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i’ṣita’ḍ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aub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buk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ñamaif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huw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huṣ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shish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gaf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nung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a’juñiṭ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auj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nuñiñ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bbi’taḍ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aiṭuñip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Ibabif</w:t>
      </w:r>
      <w:r>
        <w:rPr/>
        <w:t xml:space="preserve"> </w:t>
      </w:r>
      <w:r>
        <w:rPr>
          <w:i w:val="1"/>
          <w:iCs w:val="1"/>
        </w:rPr>
        <w:t xml:space="preserve">prop</w:t>
      </w:r>
      <w:r>
        <w:rPr/>
        <w:t xml:space="preserve"> </w:t>
      </w:r>
      <w:r>
        <w:rPr/>
        <w:t xml:space="preserve">Ibabi’f</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aṭabuw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aisaf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Ikan</w:t>
      </w:r>
      <w:r>
        <w:rPr/>
        <w:t xml:space="preserve"> </w:t>
      </w:r>
      <w:r>
        <w:rPr>
          <w:i w:val="1"/>
          <w:iCs w:val="1"/>
        </w:rPr>
        <w:t xml:space="preserve">noun</w:t>
      </w:r>
      <w:r>
        <w:rPr/>
        <w:t xml:space="preserve"> (</w:t>
      </w:r>
      <w:r>
        <w:rPr>
          <w:i w:val="1"/>
          <w:iCs w:val="1"/>
        </w:rPr>
        <w:t xml:space="preserve">language</w:t>
      </w:r>
      <w:r>
        <w:rPr/>
        <w:t xml:space="preserve">) </w:t>
      </w:r>
      <w:r>
        <w:rPr/>
        <w:t xml:space="preserve">ikan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Imitung</w:t>
      </w:r>
      <w:r>
        <w:rPr/>
        <w:t xml:space="preserve"> </w:t>
      </w:r>
      <w:r>
        <w:rPr>
          <w:i w:val="1"/>
          <w:iCs w:val="1"/>
        </w:rPr>
        <w:t xml:space="preserve">prop</w:t>
      </w:r>
      <w:r>
        <w:rPr/>
        <w:t xml:space="preserve"> </w:t>
      </w:r>
      <w:r>
        <w:rPr/>
        <w:t xml:space="preserve">Imiṭung</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caun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fuṣ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sug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tim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ḍuḍ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ḍun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kiw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c̣ung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bi’d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cin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ñij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c̣ug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fibb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maibb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Inanguny</w:t>
      </w:r>
      <w:r>
        <w:rPr/>
        <w:t xml:space="preserve"> </w:t>
      </w:r>
      <w:r>
        <w:rPr>
          <w:i w:val="1"/>
          <w:iCs w:val="1"/>
        </w:rPr>
        <w:t xml:space="preserve">prop</w:t>
      </w:r>
      <w:r>
        <w:rPr/>
        <w:t xml:space="preserve"> </w:t>
      </w:r>
      <w:r>
        <w:rPr/>
        <w:t xml:space="preserve">Iṇa’nguñ</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ñibim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i’fawi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ja’ṇid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si’ṇ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pa’wa’bb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ipa’da’ṣ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idaṭ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hab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ipa’tik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a’mapish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ṭak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nc̣a’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ca’m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isaṇaf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taf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aḍumiñ</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hud</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-ṣa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naus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aipumaḍ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bi’j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ushutak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ñit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iba’duṇ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ṣauw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auguñan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sutat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akiṭ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ṇiṣ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idihang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abb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ibunis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ihaḍan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ibbuga’m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ada’wiḍ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ifasik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ḍastaush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saut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iḍibbid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aṣata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ibigas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ḍu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kaṭig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cubb</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nag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fa’w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ṭib</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dim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c̣iṇa’ñ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a’ḍiṭing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auw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c̣ini’ṣ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aitaṇaṣ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ḍaṣ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nca’ṭ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ñiñig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ṇa’tij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win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c̣a’ṇ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istajañ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fangis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isa’hing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kaibb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a’ñiṇuṇ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aṇadat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imigum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wit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ci’ṇ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huḍaub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wak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afupaj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adudif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ṭun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ṭa’pim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ushahuḍ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dagaud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aiṣuf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bbing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iṭi’fis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ki’jañ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shaṇiḍ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mikuf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faj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ṇa’d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ngu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nc̣ag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shag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kaub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sasi’w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aup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paiṇ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abbisuṣ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ta’g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ṇuṭ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adajad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hanaik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abugib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abigij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si’s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git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isik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fabut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ṣagik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ṇi’jak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ncimish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famabb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ka’b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iṇuni’j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aung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-ka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shinaw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uṣi’bba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cusaun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uñ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dabiṭ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taṣaij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jaf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i’fiṣ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itiwi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ishaḍang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baus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baush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u</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a’g</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cuḍ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c̣aiñ</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wa’niṇ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shig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di’m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iḍ</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ṇashin</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bbabain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hij</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dauṇ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shabbuṇ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ṇihij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a’ngishif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ca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ṇa’ṇ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c̣ib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ñaiw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di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nuw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ṣuṇ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gaṣ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ka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pas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ñuṭ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fim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hibb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di’ñ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ai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ataṭash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caung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ṭat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Ubimany</w:t>
      </w:r>
      <w:r>
        <w:rPr/>
        <w:t xml:space="preserve"> </w:t>
      </w:r>
      <w:r>
        <w:rPr>
          <w:i w:val="1"/>
          <w:iCs w:val="1"/>
        </w:rPr>
        <w:t xml:space="preserve">prop</w:t>
      </w:r>
      <w:r>
        <w:rPr/>
        <w:t xml:space="preserve"> </w:t>
      </w:r>
      <w:r>
        <w:rPr/>
        <w:t xml:space="preserve">Ubima’ñ</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Ukasam</w:t>
      </w:r>
      <w:r>
        <w:rPr/>
        <w:t xml:space="preserve"> </w:t>
      </w:r>
      <w:r>
        <w:rPr>
          <w:i w:val="1"/>
          <w:iCs w:val="1"/>
        </w:rPr>
        <w:t xml:space="preserve">prop</w:t>
      </w:r>
      <w:r>
        <w:rPr/>
        <w:t xml:space="preserve"> </w:t>
      </w:r>
      <w:r>
        <w:rPr/>
        <w:t xml:space="preserve">Ukasam</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i’wi’stang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mab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afaduḍ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ibinuw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wakif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ngi’k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nc̣iṣ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ṭaw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pash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daiṇ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akinaw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gait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suj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ṭik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aisingub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aibb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aṣa’di’s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ṣi’diṇ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nun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c̣isig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ija’ḍa’ṭ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ubb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ka’w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um</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Ikan-English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[aˈ]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ab</w:t>
      </w:r>
      <w:r>
        <w:rPr/>
        <w:t xml:space="preserve"> [aˈb]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aba’bbaḍ</w:t>
      </w:r>
      <w:r>
        <w:rPr/>
        <w:t xml:space="preserve"> [aˈba̰ɓadˤ]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abb</w:t>
      </w:r>
      <w:r>
        <w:rPr/>
        <w:t xml:space="preserve"> [aˈɓ]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abbisuṣ</w:t>
      </w:r>
      <w:r>
        <w:rPr/>
        <w:t xml:space="preserve"> [aˈɓisusˤ]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abigij</w:t>
      </w:r>
      <w:r>
        <w:rPr/>
        <w:t xml:space="preserve"> [aˈbiɡij]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abugib</w:t>
      </w:r>
      <w:r>
        <w:rPr/>
        <w:t xml:space="preserve"> [aˈbuɡib]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adadush</w:t>
      </w:r>
      <w:r>
        <w:rPr/>
        <w:t xml:space="preserve"> [aˈdaduʃ]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adajad</w:t>
      </w:r>
      <w:r>
        <w:rPr/>
        <w:t xml:space="preserve"> [aˈdajad]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ada’na’bb</w:t>
      </w:r>
      <w:r>
        <w:rPr/>
        <w:t xml:space="preserve"> [aˈda̰na̰ɓ]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ada’wiḍ</w:t>
      </w:r>
      <w:r>
        <w:rPr/>
        <w:t xml:space="preserve"> [aˈda̰widˤ]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adudif</w:t>
      </w:r>
      <w:r>
        <w:rPr/>
        <w:t xml:space="preserve"> [aˈdudif]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aḍ</w:t>
      </w:r>
      <w:r>
        <w:rPr/>
        <w:t xml:space="preserve"> [aˈdˤ]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aḍumiñ</w:t>
      </w:r>
      <w:r>
        <w:rPr/>
        <w:t xml:space="preserve"> [aˈdˤumiɲ]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afaduḍ</w:t>
      </w:r>
      <w:r>
        <w:rPr/>
        <w:t xml:space="preserve"> [aˈfadudˤ]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afupaj</w:t>
      </w:r>
      <w:r>
        <w:rPr/>
        <w:t xml:space="preserve"> [aˈfupaj]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ai</w:t>
      </w:r>
      <w:r>
        <w:rPr/>
        <w:t xml:space="preserve"> [aiˈ]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aibb</w:t>
      </w:r>
      <w:r>
        <w:rPr/>
        <w:t xml:space="preserve"> [aiˈɓ]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aika’g</w:t>
      </w:r>
      <w:r>
        <w:rPr/>
        <w:t xml:space="preserve"> [aiˈka̰ɡ]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aimibbush</w:t>
      </w:r>
      <w:r>
        <w:rPr/>
        <w:t xml:space="preserve"> [aiˈmiɓuʃ]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ain</w:t>
      </w:r>
      <w:r>
        <w:rPr/>
        <w:t xml:space="preserve"> [aiˈn]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Ainami’t</w:t>
      </w:r>
      <w:r>
        <w:rPr/>
        <w:t xml:space="preserve"> [aiˈnamḭt] </w:t>
      </w:r>
      <w:r>
        <w:rPr>
          <w:i w:val="1"/>
          <w:iCs w:val="1"/>
        </w:rPr>
        <w:t xml:space="preserve">prop</w:t>
      </w:r>
      <w:r>
        <w:rPr/>
        <w:t xml:space="preserve"> Ainamit </w:t>
      </w:r>
      <w:r>
        <w:rPr>
          <w:i w:val="1"/>
          <w:iCs w:val="1"/>
        </w:rPr>
        <w:t xml:space="preserve">prop</w:t>
      </w:r>
    </w:p>
    <w:p>
      <w:pPr>
        <w:jc w:val="left"/>
        <w:ind w:left="250" w:right="0" w:firstLine="0" w:hanging="250"/>
        <w:spacing w:before="0" w:after="0"/>
      </w:pPr>
      <w:r>
        <w:rPr/>
        <w:t xml:space="preserve"/>
      </w:r>
      <w:r>
        <w:rPr>
          <w:b w:val="1"/>
          <w:bCs w:val="1"/>
        </w:rPr>
        <w:t xml:space="preserve">aiṇ</w:t>
      </w:r>
      <w:r>
        <w:rPr/>
        <w:t xml:space="preserve"> [aiˈnˤ]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aipati’f</w:t>
      </w:r>
      <w:r>
        <w:rPr/>
        <w:t xml:space="preserve"> [aiˈpatḭf]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aipumaḍ</w:t>
      </w:r>
      <w:r>
        <w:rPr/>
        <w:t xml:space="preserve"> [aiˈpumadˤ]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aisaf</w:t>
      </w:r>
      <w:r>
        <w:rPr/>
        <w:t xml:space="preserve"> [aiˈsaf]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aisingub</w:t>
      </w:r>
      <w:r>
        <w:rPr/>
        <w:t xml:space="preserve"> [aiˈsiŋub]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aiṣuf</w:t>
      </w:r>
      <w:r>
        <w:rPr/>
        <w:t xml:space="preserve"> [aiˈsˤuf]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aitaṇaṣ</w:t>
      </w:r>
      <w:r>
        <w:rPr/>
        <w:t xml:space="preserve"> [aiˈtanˤasˤ]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aiṭuḍaw</w:t>
      </w:r>
      <w:r>
        <w:rPr/>
        <w:t xml:space="preserve"> [aiˈtˤudˤaw]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aiṭuñip</w:t>
      </w:r>
      <w:r>
        <w:rPr/>
        <w:t xml:space="preserve"> [aiˈtˤuɲip]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aiw</w:t>
      </w:r>
      <w:r>
        <w:rPr/>
        <w:t xml:space="preserve"> [aiˈw]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aj</w:t>
      </w:r>
      <w:r>
        <w:rPr/>
        <w:t xml:space="preserve"> [aˈj]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ak</w:t>
      </w:r>
      <w:r>
        <w:rPr/>
        <w:t xml:space="preserve"> [aˈk]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akinaw</w:t>
      </w:r>
      <w:r>
        <w:rPr/>
        <w:t xml:space="preserve"> [aˈkinaw]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akiṭ</w:t>
      </w:r>
      <w:r>
        <w:rPr/>
        <w:t xml:space="preserve"> [aˈkitˤ]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an</w:t>
      </w:r>
      <w:r>
        <w:rPr/>
        <w:t xml:space="preserve"> [aˈn]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aṇ</w:t>
      </w:r>
      <w:r>
        <w:rPr/>
        <w:t xml:space="preserve"> [aˈnˤ]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aṇadat</w:t>
      </w:r>
      <w:r>
        <w:rPr/>
        <w:t xml:space="preserve"> [aˈnˤadat]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aṇisha’w</w:t>
      </w:r>
      <w:r>
        <w:rPr/>
        <w:t xml:space="preserve"> [aˈnˤiʃa̰w]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ap</w:t>
      </w:r>
      <w:r>
        <w:rPr/>
        <w:t xml:space="preserve"> [aˈp]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as</w:t>
      </w:r>
      <w:r>
        <w:rPr/>
        <w:t xml:space="preserve"> [aˈs]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ash</w:t>
      </w:r>
      <w:r>
        <w:rPr/>
        <w:t xml:space="preserve"> [aˈʃ]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ashihash</w:t>
      </w:r>
      <w:r>
        <w:rPr/>
        <w:t xml:space="preserve"> [aʃihaʃ]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ashukish</w:t>
      </w:r>
      <w:r>
        <w:rPr/>
        <w:t xml:space="preserve"> [aˈʃukiʃ]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aṣ</w:t>
      </w:r>
      <w:r>
        <w:rPr/>
        <w:t xml:space="preserve"> [aˈsˤ]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aṣata</w:t>
      </w:r>
      <w:r>
        <w:rPr/>
        <w:t xml:space="preserve"> [aˈsˤata]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aṣa’di’s</w:t>
      </w:r>
      <w:r>
        <w:rPr/>
        <w:t xml:space="preserve"> [aˈsˤa̰dḭs]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aṣi’ṭa’ḍ</w:t>
      </w:r>
      <w:r>
        <w:rPr/>
        <w:t xml:space="preserve"> [aˈsˤḭtˤa̰dˤ]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at</w:t>
      </w:r>
      <w:r>
        <w:rPr/>
        <w:t xml:space="preserve"> [aˈt]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ataṭash</w:t>
      </w:r>
      <w:r>
        <w:rPr/>
        <w:t xml:space="preserve"> [aˈtatˤaʃ]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aṭ</w:t>
      </w:r>
      <w:r>
        <w:rPr/>
        <w:t xml:space="preserve"> [aˈtˤ]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aṭabuw</w:t>
      </w:r>
      <w:r>
        <w:rPr/>
        <w:t xml:space="preserve"> [aˈtˤabuw]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aub</w:t>
      </w:r>
      <w:r>
        <w:rPr/>
        <w:t xml:space="preserve"> [auˈb]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auguñan</w:t>
      </w:r>
      <w:r>
        <w:rPr/>
        <w:t xml:space="preserve"> [auˈɡuɲan]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auj</w:t>
      </w:r>
      <w:r>
        <w:rPr/>
        <w:t xml:space="preserve"> [auˈj]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aujashiñ</w:t>
      </w:r>
      <w:r>
        <w:rPr/>
        <w:t xml:space="preserve"> [auˈjaʃiɲ]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auja’shud</w:t>
      </w:r>
      <w:r>
        <w:rPr/>
        <w:t xml:space="preserve"> [auˈja̰ʃud]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auk</w:t>
      </w:r>
      <w:r>
        <w:rPr/>
        <w:t xml:space="preserve"> [auˈk]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aung</w:t>
      </w:r>
      <w:r>
        <w:rPr/>
        <w:t xml:space="preserve"> [auˈŋ]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aup</w:t>
      </w:r>
      <w:r>
        <w:rPr/>
        <w:t xml:space="preserve"> [auˈp]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auw</w:t>
      </w:r>
      <w:r>
        <w:rPr/>
        <w:t xml:space="preserve"> [auˈw]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aw</w:t>
      </w:r>
      <w:r>
        <w:rPr/>
        <w:t xml:space="preserve"> [aˈw]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awabbid</w:t>
      </w:r>
      <w:r>
        <w:rPr/>
        <w:t xml:space="preserve"> [aˈwaɓid]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Awa’bbif</w:t>
      </w:r>
      <w:r>
        <w:rPr/>
        <w:t xml:space="preserve"> [aˈwa̰ɓif] </w:t>
      </w:r>
      <w:r>
        <w:rPr>
          <w:i w:val="1"/>
          <w:iCs w:val="1"/>
        </w:rPr>
        <w:t xml:space="preserve">prop</w:t>
      </w:r>
      <w:r>
        <w:rPr/>
        <w:t xml:space="preserve"> Awabif </w:t>
      </w:r>
      <w:r>
        <w:rPr>
          <w:i w:val="1"/>
          <w:iCs w:val="1"/>
        </w:rPr>
        <w:t xml:space="preserve">prop</w:t>
      </w:r>
    </w:p>
    <w:p>
      <w:pPr>
        <w:jc w:val="left"/>
        <w:ind w:left="250" w:right="0" w:firstLine="0" w:hanging="250"/>
        <w:spacing w:before="0" w:after="0"/>
      </w:pPr>
      <w:r>
        <w:rPr/>
        <w:t xml:space="preserve"/>
      </w:r>
      <w:r>
        <w:rPr>
          <w:b w:val="1"/>
          <w:bCs w:val="1"/>
        </w:rPr>
        <w:t xml:space="preserve">añ</w:t>
      </w:r>
      <w:r>
        <w:rPr/>
        <w:t xml:space="preserve"> [aˈɲ]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a’ḍ</w:t>
      </w:r>
      <w:r>
        <w:rPr/>
        <w:t xml:space="preserve"> [a̰ˈdˤ]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a’ḍiṭing</w:t>
      </w:r>
      <w:r>
        <w:rPr/>
        <w:t xml:space="preserve"> [a̰ˈdˤitˤiŋ]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a’g</w:t>
      </w:r>
      <w:r>
        <w:rPr/>
        <w:t xml:space="preserve"> [a̰ˈɡ]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a’j</w:t>
      </w:r>
      <w:r>
        <w:rPr/>
        <w:t xml:space="preserve"> [a̰ˈj]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a’juñiṭ</w:t>
      </w:r>
      <w:r>
        <w:rPr/>
        <w:t xml:space="preserve"> [a̰ˈjuɲitˤ]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a’k</w:t>
      </w:r>
      <w:r>
        <w:rPr/>
        <w:t xml:space="preserve"> [a̰ˈk]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a’m</w:t>
      </w:r>
      <w:r>
        <w:rPr/>
        <w:t xml:space="preserve"> [a̰ˈm]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a’mapish</w:t>
      </w:r>
      <w:r>
        <w:rPr/>
        <w:t xml:space="preserve"> [a̰ˈmapiʃ]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a’n</w:t>
      </w:r>
      <w:r>
        <w:rPr/>
        <w:t xml:space="preserve"> [a̰ˈn]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a’ngishif</w:t>
      </w:r>
      <w:r>
        <w:rPr/>
        <w:t xml:space="preserve"> [a̰ˈŋiʃif]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a’ṇ</w:t>
      </w:r>
      <w:r>
        <w:rPr/>
        <w:t xml:space="preserve"> [a̰ˈnˤ]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a’p</w:t>
      </w:r>
      <w:r>
        <w:rPr/>
        <w:t xml:space="preserve"> [a̰ˈp]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a’ṭ</w:t>
      </w:r>
      <w:r>
        <w:rPr/>
        <w:t xml:space="preserve"> [a̰ˈtˤ]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a’ñ</w:t>
      </w:r>
      <w:r>
        <w:rPr/>
        <w:t xml:space="preserve"> [a̰ˈɲ]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a’ña’ki’t</w:t>
      </w:r>
      <w:r>
        <w:rPr/>
        <w:t xml:space="preserve"> [a̰ˈɲa̰kḭt]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a’ñiṇuṇ</w:t>
      </w:r>
      <w:r>
        <w:rPr/>
        <w:t xml:space="preserve"> [a̰ˈɲinˤunˤ]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a’ñishi’f</w:t>
      </w:r>
      <w:r>
        <w:rPr/>
        <w:t xml:space="preserve"> [a̰ˈɲiʃḭf]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b-</w:t>
      </w:r>
      <w:r>
        <w:rPr/>
        <w:t xml:space="preserve"> [b-] </w:t>
      </w:r>
      <w:r>
        <w:rPr>
          <w:i w:val="1"/>
          <w:iCs w:val="1"/>
        </w:rPr>
        <w:t xml:space="preserve">detcase prefix</w:t>
      </w:r>
      <w:r>
        <w:rPr/>
        <w:t xml:space="preserve"> LOC </w:t>
      </w:r>
    </w:p>
    <w:p>
      <w:pPr>
        <w:jc w:val="left"/>
        <w:ind w:left="250" w:right="0" w:firstLine="0" w:hanging="250"/>
        <w:spacing w:before="0" w:after="0"/>
      </w:pPr>
      <w:r>
        <w:rPr/>
        <w:t xml:space="preserve"/>
      </w:r>
      <w:r>
        <w:rPr>
          <w:b w:val="1"/>
          <w:bCs w:val="1"/>
        </w:rPr>
        <w:t xml:space="preserve">bap</w:t>
      </w:r>
      <w:r>
        <w:rPr/>
        <w:t xml:space="preserve"> [baˈp]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baus</w:t>
      </w:r>
      <w:r>
        <w:rPr/>
        <w:t xml:space="preserve"> [bauˈs]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baush</w:t>
      </w:r>
      <w:r>
        <w:rPr/>
        <w:t xml:space="preserve"> [bauˈʃ]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ba’ṣ</w:t>
      </w:r>
      <w:r>
        <w:rPr/>
        <w:t xml:space="preserve"> [ba̰ˈsˤ] </w:t>
      </w:r>
      <w:r>
        <w:rPr>
          <w:i w:val="1"/>
          <w:iCs w:val="1"/>
        </w:rPr>
        <w:t xml:space="preserve">pron</w:t>
      </w:r>
      <w:r>
        <w:rPr/>
        <w:t xml:space="preserve"> 2.dual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bb-</w:t>
      </w:r>
      <w:r>
        <w:rPr/>
        <w:t xml:space="preserve"> [ɓ-] </w:t>
      </w:r>
      <w:r>
        <w:rPr>
          <w:i w:val="1"/>
          <w:iCs w:val="1"/>
        </w:rPr>
        <w:t xml:space="preserve">nouncase prefix</w:t>
      </w:r>
      <w:r>
        <w:rPr/>
        <w:t xml:space="preserve"> ALL </w:t>
      </w:r>
    </w:p>
    <w:p>
      <w:pPr>
        <w:jc w:val="left"/>
        <w:ind w:left="250" w:right="0" w:firstLine="0" w:hanging="250"/>
        <w:spacing w:before="0" w:after="0"/>
      </w:pPr>
      <w:r>
        <w:rPr/>
        <w:t xml:space="preserve"/>
      </w:r>
      <w:r>
        <w:rPr/>
        <w:t xml:space="preserve">2. </w:t>
      </w:r>
      <w:r>
        <w:rPr>
          <w:b w:val="1"/>
          <w:bCs w:val="1"/>
        </w:rPr>
        <w:t xml:space="preserve">bb-</w:t>
      </w:r>
      <w:r>
        <w:rPr/>
        <w:t xml:space="preserve"> [ɓ-] </w:t>
      </w:r>
      <w:r>
        <w:rPr>
          <w:i w:val="1"/>
          <w:iCs w:val="1"/>
        </w:rPr>
        <w:t xml:space="preserve">detcase prefix</w:t>
      </w:r>
      <w:r>
        <w:rPr/>
        <w:t xml:space="preserve"> NOM </w:t>
      </w:r>
    </w:p>
    <w:p>
      <w:pPr>
        <w:jc w:val="left"/>
        <w:ind w:left="250" w:right="0" w:firstLine="0" w:hanging="250"/>
        <w:spacing w:before="0" w:after="0"/>
      </w:pPr>
      <w:r>
        <w:rPr/>
        <w:t xml:space="preserve"/>
      </w:r>
      <w:r>
        <w:rPr>
          <w:b w:val="1"/>
          <w:bCs w:val="1"/>
        </w:rPr>
        <w:t xml:space="preserve">bbabain</w:t>
      </w:r>
      <w:r>
        <w:rPr/>
        <w:t xml:space="preserve"> [ɓabaiˈn]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bbaj</w:t>
      </w:r>
      <w:r>
        <w:rPr/>
        <w:t xml:space="preserve"> [ɓaˈj]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bbat</w:t>
      </w:r>
      <w:r>
        <w:rPr/>
        <w:t xml:space="preserve"> [ɓaˈt]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bba’bb</w:t>
      </w:r>
      <w:r>
        <w:rPr/>
        <w:t xml:space="preserve"> [ɓa̰ˈɓ]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bba’j</w:t>
      </w:r>
      <w:r>
        <w:rPr/>
        <w:t xml:space="preserve"> [ɓa̰ˈj]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bbing</w:t>
      </w:r>
      <w:r>
        <w:rPr/>
        <w:t xml:space="preserve"> [ɓiˈŋ]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bbi’taḍ</w:t>
      </w:r>
      <w:r>
        <w:rPr/>
        <w:t xml:space="preserve"> [ɓḭtaˈdˤ]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bbubb</w:t>
      </w:r>
      <w:r>
        <w:rPr/>
        <w:t xml:space="preserve"> [ɓuˈɓ]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bib</w:t>
      </w:r>
      <w:r>
        <w:rPr/>
        <w:t xml:space="preserve"> [biˈb]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bi’d</w:t>
      </w:r>
      <w:r>
        <w:rPr/>
        <w:t xml:space="preserve"> [bḭˈd]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bi’j</w:t>
      </w:r>
      <w:r>
        <w:rPr/>
        <w:t xml:space="preserve"> [bḭˈj]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buḍaiṇ</w:t>
      </w:r>
      <w:r>
        <w:rPr/>
        <w:t xml:space="preserve"> [budˤaiˈnˤ]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buk</w:t>
      </w:r>
      <w:r>
        <w:rPr/>
        <w:t xml:space="preserve"> [buˈk]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c-</w:t>
      </w:r>
      <w:r>
        <w:rPr/>
        <w:t xml:space="preserve"> [ᵏǀ-] </w:t>
      </w:r>
      <w:r>
        <w:rPr>
          <w:i w:val="1"/>
          <w:iCs w:val="1"/>
        </w:rPr>
        <w:t xml:space="preserve">detcase prefix</w:t>
      </w:r>
      <w:r>
        <w:rPr/>
        <w:t xml:space="preserve"> DAT </w:t>
      </w:r>
    </w:p>
    <w:p>
      <w:pPr>
        <w:jc w:val="left"/>
        <w:ind w:left="250" w:right="0" w:firstLine="0" w:hanging="250"/>
        <w:spacing w:before="0" w:after="0"/>
      </w:pPr>
      <w:r>
        <w:rPr/>
        <w:t xml:space="preserve"/>
      </w:r>
      <w:r>
        <w:rPr>
          <w:b w:val="1"/>
          <w:bCs w:val="1"/>
        </w:rPr>
        <w:t xml:space="preserve">ca</w:t>
      </w:r>
      <w:r>
        <w:rPr/>
        <w:t xml:space="preserve"> [ᵏǀaˈ]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caj</w:t>
      </w:r>
      <w:r>
        <w:rPr/>
        <w:t xml:space="preserve"> [ᵏǀaˈj]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cashuf</w:t>
      </w:r>
      <w:r>
        <w:rPr/>
        <w:t xml:space="preserve"> [ᵏǀaʃuˈf]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caun</w:t>
      </w:r>
      <w:r>
        <w:rPr/>
        <w:t xml:space="preserve"> [ᵏǀauˈn]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caung</w:t>
      </w:r>
      <w:r>
        <w:rPr/>
        <w:t xml:space="preserve"> [ᵏǀauˈŋ]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ca’m</w:t>
      </w:r>
      <w:r>
        <w:rPr/>
        <w:t xml:space="preserve"> [ᵏǀa̰ˈm]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ca’t</w:t>
      </w:r>
      <w:r>
        <w:rPr/>
        <w:t xml:space="preserve"> [ᵏǀa̰ˈt]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cin</w:t>
      </w:r>
      <w:r>
        <w:rPr/>
        <w:t xml:space="preserve"> [ᵏǀiˈn]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ciṇ</w:t>
      </w:r>
      <w:r>
        <w:rPr/>
        <w:t xml:space="preserve"> [ᵏǀiˈnˤ]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ci’g</w:t>
      </w:r>
      <w:r>
        <w:rPr/>
        <w:t xml:space="preserve"> [ᵏǀḭɡ] </w:t>
      </w:r>
      <w:r>
        <w:rPr>
          <w:i w:val="1"/>
          <w:iCs w:val="1"/>
        </w:rPr>
        <w:t xml:space="preserve">nppossessor enclitic</w:t>
      </w:r>
      <w:r>
        <w:rPr/>
        <w:t xml:space="preserve"> 2.plur </w:t>
      </w:r>
    </w:p>
    <w:p>
      <w:pPr>
        <w:jc w:val="left"/>
        <w:ind w:left="250" w:right="0" w:firstLine="0" w:hanging="250"/>
        <w:spacing w:before="0" w:after="0"/>
      </w:pPr>
      <w:r>
        <w:rPr/>
        <w:t xml:space="preserve"/>
      </w:r>
      <w:r>
        <w:rPr>
          <w:b w:val="1"/>
          <w:bCs w:val="1"/>
        </w:rPr>
        <w:t xml:space="preserve">ci’ṇ</w:t>
      </w:r>
      <w:r>
        <w:rPr/>
        <w:t xml:space="preserve"> [ᵏǀḭˈnˤ]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cubb</w:t>
      </w:r>
      <w:r>
        <w:rPr/>
        <w:t xml:space="preserve"> [ᵏǀuˈɓ]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cuḍ</w:t>
      </w:r>
      <w:r>
        <w:rPr/>
        <w:t xml:space="preserve"> [ᵏǀuˈdˤ]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cumaw</w:t>
      </w:r>
      <w:r>
        <w:rPr/>
        <w:t xml:space="preserve"> [ᵏǀumaˈw]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cusaun</w:t>
      </w:r>
      <w:r>
        <w:rPr/>
        <w:t xml:space="preserve"> [ᵏǀusauˈn]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c̣ag</w:t>
      </w:r>
      <w:r>
        <w:rPr/>
        <w:t xml:space="preserve"> [ᵏǀˤaˈɡ]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c̣aiñ</w:t>
      </w:r>
      <w:r>
        <w:rPr/>
        <w:t xml:space="preserve"> [ᵏǀˤaiˈɲ]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c̣auj</w:t>
      </w:r>
      <w:r>
        <w:rPr/>
        <w:t xml:space="preserve"> [ᵏǀˤauˈj]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c̣a’ṇ</w:t>
      </w:r>
      <w:r>
        <w:rPr/>
        <w:t xml:space="preserve"> [ᵏǀˤa̰ˈnˤ]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c̣ib</w:t>
      </w:r>
      <w:r>
        <w:rPr/>
        <w:t xml:space="preserve"> [ᵏǀˤiˈb]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c̣ini’ṣ</w:t>
      </w:r>
      <w:r>
        <w:rPr/>
        <w:t xml:space="preserve"> [ᵏǀˤinḭˈsˤ]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c̣iṇ</w:t>
      </w:r>
      <w:r>
        <w:rPr/>
        <w:t xml:space="preserve"> [ᵏǀˤiˈnˤ]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c̣iṇa’ñ</w:t>
      </w:r>
      <w:r>
        <w:rPr/>
        <w:t xml:space="preserve"> [ᵏǀˤinˤa̰ˈɲ]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c̣isig</w:t>
      </w:r>
      <w:r>
        <w:rPr/>
        <w:t xml:space="preserve"> [ᵏǀˤisiˈɡ]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c̣ug</w:t>
      </w:r>
      <w:r>
        <w:rPr/>
        <w:t xml:space="preserve"> [ᵏǀˤuˈɡ]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c̣ung</w:t>
      </w:r>
      <w:r>
        <w:rPr/>
        <w:t xml:space="preserve"> [ᵏǀˤuˈŋ]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c̣ut</w:t>
      </w:r>
      <w:r>
        <w:rPr/>
        <w:t xml:space="preserve"> [ᵏǀˤuˈt]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d-</w:t>
      </w:r>
      <w:r>
        <w:rPr/>
        <w:t xml:space="preserve"> [d-] </w:t>
      </w:r>
      <w:r>
        <w:rPr>
          <w:i w:val="1"/>
          <w:iCs w:val="1"/>
        </w:rPr>
        <w:t xml:space="preserve">nouncase prefix</w:t>
      </w:r>
      <w:r>
        <w:rPr/>
        <w:t xml:space="preserve"> NOM </w:t>
      </w:r>
    </w:p>
    <w:p>
      <w:pPr>
        <w:jc w:val="left"/>
        <w:ind w:left="250" w:right="0" w:firstLine="0" w:hanging="250"/>
        <w:spacing w:before="0" w:after="0"/>
      </w:pPr>
      <w:r>
        <w:rPr/>
        <w:t xml:space="preserve"/>
      </w:r>
      <w:r>
        <w:rPr>
          <w:b w:val="1"/>
          <w:bCs w:val="1"/>
        </w:rPr>
        <w:t xml:space="preserve">dabiṭ</w:t>
      </w:r>
      <w:r>
        <w:rPr/>
        <w:t xml:space="preserve"> [dabiˈtˤ]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dad</w:t>
      </w:r>
      <w:r>
        <w:rPr/>
        <w:t xml:space="preserve"> [daˈd]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dagaud</w:t>
      </w:r>
      <w:r>
        <w:rPr/>
        <w:t xml:space="preserve"> [daɡauˈd]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daiṇ</w:t>
      </w:r>
      <w:r>
        <w:rPr/>
        <w:t xml:space="preserve"> [daiˈnˤ]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das</w:t>
      </w:r>
      <w:r>
        <w:rPr/>
        <w:t xml:space="preserve"> [daˈs]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dauṇ</w:t>
      </w:r>
      <w:r>
        <w:rPr/>
        <w:t xml:space="preserve"> [dauˈnˤ]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di</w:t>
      </w:r>
      <w:r>
        <w:rPr/>
        <w:t xml:space="preserve"> [diˈ]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dim</w:t>
      </w:r>
      <w:r>
        <w:rPr/>
        <w:t xml:space="preserve"> [diˈm]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diñ</w:t>
      </w:r>
      <w:r>
        <w:rPr/>
        <w:t xml:space="preserve"> [diˈɲ]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di’m</w:t>
      </w:r>
      <w:r>
        <w:rPr/>
        <w:t xml:space="preserve"> [dḭˈm]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di’ñ</w:t>
      </w:r>
      <w:r>
        <w:rPr/>
        <w:t xml:space="preserve"> [dḭˈɲ]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ḍafi’b</w:t>
      </w:r>
      <w:r>
        <w:rPr/>
        <w:t xml:space="preserve"> [dˤafḭˈb]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ḍastaush</w:t>
      </w:r>
      <w:r>
        <w:rPr/>
        <w:t xml:space="preserve"> [dˤastauˈʃ]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ḍaṣ</w:t>
      </w:r>
      <w:r>
        <w:rPr/>
        <w:t xml:space="preserve"> [dˤaˈsˤ]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ḍaw</w:t>
      </w:r>
      <w:r>
        <w:rPr/>
        <w:t xml:space="preserve"> [dˤaˈw]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ḍu</w:t>
      </w:r>
      <w:r>
        <w:rPr/>
        <w:t xml:space="preserve"> [dˤuˈ]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ḍud</w:t>
      </w:r>
      <w:r>
        <w:rPr/>
        <w:t xml:space="preserve"> [dˤuˈd]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ḍuḍ</w:t>
      </w:r>
      <w:r>
        <w:rPr/>
        <w:t xml:space="preserve"> [dˤuˈdˤ]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ḍun</w:t>
      </w:r>
      <w:r>
        <w:rPr/>
        <w:t xml:space="preserve"> [dˤuˈn]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f-</w:t>
      </w:r>
      <w:r>
        <w:rPr/>
        <w:t xml:space="preserve"> [f-] </w:t>
      </w:r>
      <w:r>
        <w:rPr>
          <w:i w:val="1"/>
          <w:iCs w:val="1"/>
        </w:rPr>
        <w:t xml:space="preserve">nouncase prefix</w:t>
      </w:r>
      <w:r>
        <w:rPr/>
        <w:t xml:space="preserve"> ERG </w:t>
      </w:r>
    </w:p>
    <w:p>
      <w:pPr>
        <w:jc w:val="left"/>
        <w:ind w:left="250" w:right="0" w:firstLine="0" w:hanging="250"/>
        <w:spacing w:before="0" w:after="0"/>
      </w:pPr>
      <w:r>
        <w:rPr/>
        <w:t xml:space="preserve"/>
      </w:r>
      <w:r>
        <w:rPr/>
        <w:t xml:space="preserve">2. </w:t>
      </w:r>
      <w:r>
        <w:rPr>
          <w:b w:val="1"/>
          <w:bCs w:val="1"/>
        </w:rPr>
        <w:t xml:space="preserve">f-</w:t>
      </w:r>
      <w:r>
        <w:rPr/>
        <w:t xml:space="preserve"> [f-] </w:t>
      </w:r>
      <w:r>
        <w:rPr>
          <w:i w:val="1"/>
          <w:iCs w:val="1"/>
        </w:rPr>
        <w:t xml:space="preserve">detcase prefix</w:t>
      </w:r>
      <w:r>
        <w:rPr/>
        <w:t xml:space="preserve"> PART </w:t>
      </w:r>
    </w:p>
    <w:p>
      <w:pPr>
        <w:jc w:val="left"/>
        <w:ind w:left="250" w:right="0" w:firstLine="0" w:hanging="250"/>
        <w:spacing w:before="0" w:after="0"/>
      </w:pPr>
      <w:r>
        <w:rPr/>
        <w:t xml:space="preserve"/>
      </w:r>
      <w:r>
        <w:rPr>
          <w:b w:val="1"/>
          <w:bCs w:val="1"/>
        </w:rPr>
        <w:t xml:space="preserve">fabut</w:t>
      </w:r>
      <w:r>
        <w:rPr/>
        <w:t xml:space="preserve"> [fabuˈt]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faj</w:t>
      </w:r>
      <w:r>
        <w:rPr/>
        <w:t xml:space="preserve"> [faˈj]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famabb</w:t>
      </w:r>
      <w:r>
        <w:rPr/>
        <w:t xml:space="preserve"> [famaˈɓ]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fangis</w:t>
      </w:r>
      <w:r>
        <w:rPr/>
        <w:t xml:space="preserve"> [faŋiˈs]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fasaush</w:t>
      </w:r>
      <w:r>
        <w:rPr/>
        <w:t xml:space="preserve"> [fasauˈʃ]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faṭ</w:t>
      </w:r>
      <w:r>
        <w:rPr/>
        <w:t xml:space="preserve"> [faˈtˤ]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fa’s</w:t>
      </w:r>
      <w:r>
        <w:rPr/>
        <w:t xml:space="preserve"> [fa̰ˈs]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fa’w</w:t>
      </w:r>
      <w:r>
        <w:rPr/>
        <w:t xml:space="preserve"> [fa̰ˈw]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fibb</w:t>
      </w:r>
      <w:r>
        <w:rPr/>
        <w:t xml:space="preserve"> [fiˈɓ]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fim</w:t>
      </w:r>
      <w:r>
        <w:rPr/>
        <w:t xml:space="preserve"> [fiˈm]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fi’d</w:t>
      </w:r>
      <w:r>
        <w:rPr/>
        <w:t xml:space="preserve"> [fḭˈd]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fi’m</w:t>
      </w:r>
      <w:r>
        <w:rPr/>
        <w:t xml:space="preserve"> [fḭˈm]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fun</w:t>
      </w:r>
      <w:r>
        <w:rPr/>
        <w:t xml:space="preserve"> [fuˈn]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fuṣ</w:t>
      </w:r>
      <w:r>
        <w:rPr/>
        <w:t xml:space="preserve"> [fuˈsˤ]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fuñ</w:t>
      </w:r>
      <w:r>
        <w:rPr/>
        <w:t xml:space="preserve"> [fuˈɲ]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gaf</w:t>
      </w:r>
      <w:r>
        <w:rPr/>
        <w:t xml:space="preserve"> [ɡaˈf]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gait</w:t>
      </w:r>
      <w:r>
        <w:rPr/>
        <w:t xml:space="preserve"> [ɡaiˈt]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gaṣ</w:t>
      </w:r>
      <w:r>
        <w:rPr/>
        <w:t xml:space="preserve"> [ɡaˈsˤ]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gaud</w:t>
      </w:r>
      <w:r>
        <w:rPr/>
        <w:t xml:space="preserve"> [ɡauˈd]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gihuṇ</w:t>
      </w:r>
      <w:r>
        <w:rPr/>
        <w:t xml:space="preserve"> [ɡihuˈnˤ]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git</w:t>
      </w:r>
      <w:r>
        <w:rPr/>
        <w:t xml:space="preserve"> [ɡiˈt]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gup</w:t>
      </w:r>
      <w:r>
        <w:rPr/>
        <w:t xml:space="preserve"> [ɡup]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h-</w:t>
      </w:r>
      <w:r>
        <w:rPr/>
        <w:t xml:space="preserve"> [h-] </w:t>
      </w:r>
      <w:r>
        <w:rPr>
          <w:i w:val="1"/>
          <w:iCs w:val="1"/>
        </w:rPr>
        <w:t xml:space="preserve">nouncase prefix</w:t>
      </w:r>
      <w:r>
        <w:rPr/>
        <w:t xml:space="preserve"> ABL </w:t>
      </w:r>
    </w:p>
    <w:p>
      <w:pPr>
        <w:jc w:val="left"/>
        <w:ind w:left="250" w:right="0" w:firstLine="0" w:hanging="250"/>
        <w:spacing w:before="0" w:after="0"/>
      </w:pPr>
      <w:r>
        <w:rPr/>
        <w:t xml:space="preserve"/>
      </w:r>
      <w:r>
        <w:rPr>
          <w:b w:val="1"/>
          <w:bCs w:val="1"/>
        </w:rPr>
        <w:t xml:space="preserve">hab</w:t>
      </w:r>
      <w:r>
        <w:rPr/>
        <w:t xml:space="preserve"> [haˈb]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habb</w:t>
      </w:r>
      <w:r>
        <w:rPr/>
        <w:t xml:space="preserve"> [haˈɓ]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hanaik</w:t>
      </w:r>
      <w:r>
        <w:rPr/>
        <w:t xml:space="preserve"> [hanaiˈk]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haṭ</w:t>
      </w:r>
      <w:r>
        <w:rPr/>
        <w:t xml:space="preserve"> [hatˤ] </w:t>
      </w:r>
      <w:r>
        <w:rPr>
          <w:i w:val="1"/>
          <w:iCs w:val="1"/>
        </w:rPr>
        <w:t xml:space="preserve">npnumber enclitic</w:t>
      </w:r>
      <w:r>
        <w:rPr/>
        <w:t xml:space="preserve"> dual </w:t>
      </w:r>
    </w:p>
    <w:p>
      <w:pPr>
        <w:jc w:val="left"/>
        <w:ind w:left="250" w:right="0" w:firstLine="0" w:hanging="250"/>
        <w:spacing w:before="0" w:after="0"/>
      </w:pPr>
      <w:r>
        <w:rPr/>
        <w:t xml:space="preserve"/>
      </w:r>
      <w:r>
        <w:rPr>
          <w:b w:val="1"/>
          <w:bCs w:val="1"/>
        </w:rPr>
        <w:t xml:space="preserve">hauk</w:t>
      </w:r>
      <w:r>
        <w:rPr/>
        <w:t xml:space="preserve"> [hauˈk]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ha’ñ</w:t>
      </w:r>
      <w:r>
        <w:rPr/>
        <w:t xml:space="preserve"> [ha̰ˈɲ]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hibb</w:t>
      </w:r>
      <w:r>
        <w:rPr/>
        <w:t xml:space="preserve"> [hiˈɓ]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hij</w:t>
      </w:r>
      <w:r>
        <w:rPr/>
        <w:t xml:space="preserve"> [hiˈj]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hiṇ</w:t>
      </w:r>
      <w:r>
        <w:rPr/>
        <w:t xml:space="preserve"> [hinˤ] </w:t>
      </w:r>
      <w:r>
        <w:rPr>
          <w:i w:val="1"/>
          <w:iCs w:val="1"/>
        </w:rPr>
        <w:t xml:space="preserve">nppossessor enclitic</w:t>
      </w:r>
      <w:r>
        <w:rPr/>
        <w:t xml:space="preserve"> 1excl.plur </w:t>
      </w:r>
    </w:p>
    <w:p>
      <w:pPr>
        <w:jc w:val="left"/>
        <w:ind w:left="250" w:right="0" w:firstLine="0" w:hanging="250"/>
        <w:spacing w:before="0" w:after="0"/>
      </w:pPr>
      <w:r>
        <w:rPr/>
        <w:t xml:space="preserve"/>
      </w:r>
      <w:r>
        <w:rPr>
          <w:b w:val="1"/>
          <w:bCs w:val="1"/>
        </w:rPr>
        <w:t xml:space="preserve">hi’w</w:t>
      </w:r>
      <w:r>
        <w:rPr/>
        <w:t xml:space="preserve"> [hḭˈw]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hud</w:t>
      </w:r>
      <w:r>
        <w:rPr/>
        <w:t xml:space="preserve"> [huˈd]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huḍaub</w:t>
      </w:r>
      <w:r>
        <w:rPr/>
        <w:t xml:space="preserve"> [hudˤauˈb]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hup</w:t>
      </w:r>
      <w:r>
        <w:rPr/>
        <w:t xml:space="preserve"> [hup]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huṣ</w:t>
      </w:r>
      <w:r>
        <w:rPr/>
        <w:t xml:space="preserve"> [huˈsˤ]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huw</w:t>
      </w:r>
      <w:r>
        <w:rPr/>
        <w:t xml:space="preserve"> [huˈw]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i</w:t>
      </w:r>
      <w:r>
        <w:rPr/>
        <w:t xml:space="preserve"> [iˈ]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Ibabi’f</w:t>
      </w:r>
      <w:r>
        <w:rPr/>
        <w:t xml:space="preserve"> [iˈbabḭf] </w:t>
      </w:r>
      <w:r>
        <w:rPr>
          <w:i w:val="1"/>
          <w:iCs w:val="1"/>
        </w:rPr>
        <w:t xml:space="preserve">prop</w:t>
      </w:r>
      <w:r>
        <w:rPr/>
        <w:t xml:space="preserve"> Ibabif </w:t>
      </w:r>
      <w:r>
        <w:rPr>
          <w:i w:val="1"/>
          <w:iCs w:val="1"/>
        </w:rPr>
        <w:t xml:space="preserve">prop</w:t>
      </w:r>
    </w:p>
    <w:p>
      <w:pPr>
        <w:jc w:val="left"/>
        <w:ind w:left="250" w:right="0" w:firstLine="0" w:hanging="250"/>
        <w:spacing w:before="0" w:after="0"/>
      </w:pPr>
      <w:r>
        <w:rPr/>
        <w:t xml:space="preserve"/>
      </w:r>
      <w:r>
        <w:rPr>
          <w:b w:val="1"/>
          <w:bCs w:val="1"/>
        </w:rPr>
        <w:t xml:space="preserve">iba’duṇ</w:t>
      </w:r>
      <w:r>
        <w:rPr/>
        <w:t xml:space="preserve"> [iˈba̰dunˤ]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ibb</w:t>
      </w:r>
      <w:r>
        <w:rPr/>
        <w:t xml:space="preserve"> [iˈɓ]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ibbuga’m</w:t>
      </w:r>
      <w:r>
        <w:rPr/>
        <w:t xml:space="preserve"> [iˈɓuɡa̰m]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ibigas</w:t>
      </w:r>
      <w:r>
        <w:rPr/>
        <w:t xml:space="preserve"> [iˈbiɡas]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ibinuw</w:t>
      </w:r>
      <w:r>
        <w:rPr/>
        <w:t xml:space="preserve"> [iˈbinuw]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ibunis</w:t>
      </w:r>
      <w:r>
        <w:rPr/>
        <w:t xml:space="preserve"> [iˈbunis]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idaṭ</w:t>
      </w:r>
      <w:r>
        <w:rPr/>
        <w:t xml:space="preserve"> [iˈdatˤ]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idihang</w:t>
      </w:r>
      <w:r>
        <w:rPr/>
        <w:t xml:space="preserve"> [idihaŋ]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iḍ</w:t>
      </w:r>
      <w:r>
        <w:rPr/>
        <w:t xml:space="preserve"> [iˈdˤ]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iḍa’wip</w:t>
      </w:r>
      <w:r>
        <w:rPr/>
        <w:t xml:space="preserve"> [iˈdˤa̰wip]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iḍibbid</w:t>
      </w:r>
      <w:r>
        <w:rPr/>
        <w:t xml:space="preserve"> [iˈdˤiɓid]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if</w:t>
      </w:r>
      <w:r>
        <w:rPr/>
        <w:t xml:space="preserve"> [iˈf]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ifasik</w:t>
      </w:r>
      <w:r>
        <w:rPr/>
        <w:t xml:space="preserve"> [iˈfasik]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ifimiṣ</w:t>
      </w:r>
      <w:r>
        <w:rPr/>
        <w:t xml:space="preserve"> [iˈfimisˤ]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ifiñiñ</w:t>
      </w:r>
      <w:r>
        <w:rPr/>
        <w:t xml:space="preserve"> [iˈfiɲiɲ]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ig</w:t>
      </w:r>
      <w:r>
        <w:rPr/>
        <w:t xml:space="preserve"> [iˈɡ]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igibbus</w:t>
      </w:r>
      <w:r>
        <w:rPr/>
        <w:t xml:space="preserve"> [iˈɡiɓus]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igudaw</w:t>
      </w:r>
      <w:r>
        <w:rPr/>
        <w:t xml:space="preserve"> [iˈɡudaw]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ihaḍan</w:t>
      </w:r>
      <w:r>
        <w:rPr/>
        <w:t xml:space="preserve"> [ihadˤan]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ij</w:t>
      </w:r>
      <w:r>
        <w:rPr/>
        <w:t xml:space="preserve"> [iˈj]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ija’ḍa’ṭ</w:t>
      </w:r>
      <w:r>
        <w:rPr/>
        <w:t xml:space="preserve"> [iˈja̰dˤa̰tˤ]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ikan</w:t>
      </w:r>
      <w:r>
        <w:rPr/>
        <w:t xml:space="preserve"> [iˈkan] </w:t>
      </w:r>
      <w:r>
        <w:rPr>
          <w:i w:val="1"/>
          <w:iCs w:val="1"/>
        </w:rPr>
        <w:t xml:space="preserve">noun</w:t>
      </w:r>
      <w:r>
        <w:rPr/>
        <w:t xml:space="preserve"> Ikan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ika’bbiṭ</w:t>
      </w:r>
      <w:r>
        <w:rPr/>
        <w:t xml:space="preserve"> [iˈka̰ɓitˤ]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Ika’ngiḍ</w:t>
      </w:r>
      <w:r>
        <w:rPr/>
        <w:t xml:space="preserve"> [iˈka̰ŋidˤ]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im</w:t>
      </w:r>
      <w:r>
        <w:rPr/>
        <w:t xml:space="preserve"> [iˈm]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imigum</w:t>
      </w:r>
      <w:r>
        <w:rPr/>
        <w:t xml:space="preserve"> [iˈmiɡum]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Imiṭung</w:t>
      </w:r>
      <w:r>
        <w:rPr/>
        <w:t xml:space="preserve"> [iˈmitˤuŋ] </w:t>
      </w:r>
      <w:r>
        <w:rPr>
          <w:i w:val="1"/>
          <w:iCs w:val="1"/>
        </w:rPr>
        <w:t xml:space="preserve">prop</w:t>
      </w:r>
      <w:r>
        <w:rPr/>
        <w:t xml:space="preserve"> Imitung </w:t>
      </w:r>
      <w:r>
        <w:rPr>
          <w:i w:val="1"/>
          <w:iCs w:val="1"/>
        </w:rPr>
        <w:t xml:space="preserve">prop</w:t>
      </w:r>
    </w:p>
    <w:p>
      <w:pPr>
        <w:jc w:val="left"/>
        <w:ind w:left="250" w:right="0" w:firstLine="0" w:hanging="250"/>
        <w:spacing w:before="0" w:after="0"/>
      </w:pPr>
      <w:r>
        <w:rPr/>
        <w:t xml:space="preserve"/>
      </w:r>
      <w:r>
        <w:rPr>
          <w:b w:val="1"/>
          <w:bCs w:val="1"/>
        </w:rPr>
        <w:t xml:space="preserve">in</w:t>
      </w:r>
      <w:r>
        <w:rPr/>
        <w:t xml:space="preserve"> [iˈn]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ing</w:t>
      </w:r>
      <w:r>
        <w:rPr/>
        <w:t xml:space="preserve"> [iˈŋ]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[iˈnˤ]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iṇataf</w:t>
      </w:r>
      <w:r>
        <w:rPr/>
        <w:t xml:space="preserve"> [iˈnˤataf]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Iṇa’nguñ</w:t>
      </w:r>
      <w:r>
        <w:rPr/>
        <w:t xml:space="preserve"> [iˈnˤa̰ŋuɲ] </w:t>
      </w:r>
      <w:r>
        <w:rPr>
          <w:i w:val="1"/>
          <w:iCs w:val="1"/>
        </w:rPr>
        <w:t xml:space="preserve">prop</w:t>
      </w:r>
      <w:r>
        <w:rPr/>
        <w:t xml:space="preserve"> Inanguny </w:t>
      </w:r>
      <w:r>
        <w:rPr>
          <w:i w:val="1"/>
          <w:iCs w:val="1"/>
        </w:rPr>
        <w:t xml:space="preserve">prop</w:t>
      </w:r>
    </w:p>
    <w:p>
      <w:pPr>
        <w:jc w:val="left"/>
        <w:ind w:left="250" w:right="0" w:firstLine="0" w:hanging="250"/>
        <w:spacing w:before="0" w:after="0"/>
      </w:pPr>
      <w:r>
        <w:rPr/>
        <w:t xml:space="preserve"/>
      </w:r>
      <w:r>
        <w:rPr>
          <w:b w:val="1"/>
          <w:bCs w:val="1"/>
        </w:rPr>
        <w:t xml:space="preserve">iṇuni’j</w:t>
      </w:r>
      <w:r>
        <w:rPr/>
        <w:t xml:space="preserve"> [iˈnˤunḭj]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ip</w:t>
      </w:r>
      <w:r>
        <w:rPr/>
        <w:t xml:space="preserve"> [iˈp]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ipa’da’ṣ</w:t>
      </w:r>
      <w:r>
        <w:rPr/>
        <w:t xml:space="preserve"> [iˈpa̰da̰sˤ]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ipa’tik</w:t>
      </w:r>
      <w:r>
        <w:rPr/>
        <w:t xml:space="preserve"> [iˈpa̰tik]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is</w:t>
      </w:r>
      <w:r>
        <w:rPr/>
        <w:t xml:space="preserve"> [iˈs]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isaḍang</w:t>
      </w:r>
      <w:r>
        <w:rPr/>
        <w:t xml:space="preserve"> [iˈsadˤaŋ]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isaṇaf</w:t>
      </w:r>
      <w:r>
        <w:rPr/>
        <w:t xml:space="preserve"> [iˈsanˤaf]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isa’hing</w:t>
      </w:r>
      <w:r>
        <w:rPr/>
        <w:t xml:space="preserve"> [iˈsa̰hiŋ]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ish</w:t>
      </w:r>
      <w:r>
        <w:rPr/>
        <w:t xml:space="preserve"> [iˈʃ]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ishaḍang</w:t>
      </w:r>
      <w:r>
        <w:rPr/>
        <w:t xml:space="preserve"> [iʃadˤaŋ]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isik</w:t>
      </w:r>
      <w:r>
        <w:rPr/>
        <w:t xml:space="preserve"> [iˈsik]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istajañ</w:t>
      </w:r>
      <w:r>
        <w:rPr/>
        <w:t xml:space="preserve"> [iˈstajaɲ]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iṣ</w:t>
      </w:r>
      <w:r>
        <w:rPr/>
        <w:t xml:space="preserve"> [iˈsˤ]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it</w:t>
      </w:r>
      <w:r>
        <w:rPr/>
        <w:t xml:space="preserve"> [iˈt]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itiwi</w:t>
      </w:r>
      <w:r>
        <w:rPr/>
        <w:t xml:space="preserve"> [iˈtiwi]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iṭ</w:t>
      </w:r>
      <w:r>
        <w:rPr/>
        <w:t xml:space="preserve"> [iˈtˤ]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iṭi’fis</w:t>
      </w:r>
      <w:r>
        <w:rPr/>
        <w:t xml:space="preserve"> [iˈtˤḭfis]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iw</w:t>
      </w:r>
      <w:r>
        <w:rPr/>
        <w:t xml:space="preserve"> [iˈw]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iwifiḍ</w:t>
      </w:r>
      <w:r>
        <w:rPr/>
        <w:t xml:space="preserve"> [iˈwifidˤ]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iñ</w:t>
      </w:r>
      <w:r>
        <w:rPr/>
        <w:t xml:space="preserve"> [iˈɲ]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i’</w:t>
      </w:r>
      <w:r>
        <w:rPr/>
        <w:t xml:space="preserve"> [ḭˈ]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i’b</w:t>
      </w:r>
      <w:r>
        <w:rPr/>
        <w:t xml:space="preserve"> [ḭˈb]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i’bb</w:t>
      </w:r>
      <w:r>
        <w:rPr/>
        <w:t xml:space="preserve"> [ḭˈɓ]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i’d</w:t>
      </w:r>
      <w:r>
        <w:rPr/>
        <w:t xml:space="preserve"> [ḭˈd]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i’daṣak</w:t>
      </w:r>
      <w:r>
        <w:rPr/>
        <w:t xml:space="preserve"> [ḭˈdasˤak]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i’fawi</w:t>
      </w:r>
      <w:r>
        <w:rPr/>
        <w:t xml:space="preserve"> [ḭˈfawi]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i’fiṣ</w:t>
      </w:r>
      <w:r>
        <w:rPr/>
        <w:t xml:space="preserve"> [ḭˈfisˤ]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i’fi’ṇi’ng</w:t>
      </w:r>
      <w:r>
        <w:rPr/>
        <w:t xml:space="preserve"> [ḭˈfḭnˤḭŋ]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i’japap</w:t>
      </w:r>
      <w:r>
        <w:rPr/>
        <w:t xml:space="preserve"> [ḭˈjapap]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i’ng</w:t>
      </w:r>
      <w:r>
        <w:rPr/>
        <w:t xml:space="preserve"> [ḭˈŋ]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i’s</w:t>
      </w:r>
      <w:r>
        <w:rPr/>
        <w:t xml:space="preserve"> [ḭˈs]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i’ṣita’ḍ</w:t>
      </w:r>
      <w:r>
        <w:rPr/>
        <w:t xml:space="preserve"> [ḭˈsˤita̰dˤ]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i’t</w:t>
      </w:r>
      <w:r>
        <w:rPr/>
        <w:t xml:space="preserve"> [ḭˈt]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i’wi’stang</w:t>
      </w:r>
      <w:r>
        <w:rPr/>
        <w:t xml:space="preserve"> [ḭˈwḭstaŋ]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i’ñ</w:t>
      </w:r>
      <w:r>
        <w:rPr/>
        <w:t xml:space="preserve"> [ḭˈɲ]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j-</w:t>
      </w:r>
      <w:r>
        <w:rPr/>
        <w:t xml:space="preserve"> [j-] </w:t>
      </w:r>
      <w:r>
        <w:rPr>
          <w:i w:val="1"/>
          <w:iCs w:val="1"/>
        </w:rPr>
        <w:t xml:space="preserve">nouncase prefix</w:t>
      </w:r>
      <w:r>
        <w:rPr/>
        <w:t xml:space="preserve"> PART </w:t>
      </w:r>
    </w:p>
    <w:p>
      <w:pPr>
        <w:jc w:val="left"/>
        <w:ind w:left="250" w:right="0" w:firstLine="0" w:hanging="250"/>
        <w:spacing w:before="0" w:after="0"/>
      </w:pPr>
      <w:r>
        <w:rPr/>
        <w:t xml:space="preserve"/>
      </w:r>
      <w:r>
        <w:rPr/>
        <w:t xml:space="preserve">2. </w:t>
      </w:r>
      <w:r>
        <w:rPr>
          <w:b w:val="1"/>
          <w:bCs w:val="1"/>
        </w:rPr>
        <w:t xml:space="preserve">j-</w:t>
      </w:r>
      <w:r>
        <w:rPr/>
        <w:t xml:space="preserve"> [j-] </w:t>
      </w:r>
      <w:r>
        <w:rPr>
          <w:i w:val="1"/>
          <w:iCs w:val="1"/>
        </w:rPr>
        <w:t xml:space="preserve">detcase prefix</w:t>
      </w:r>
      <w:r>
        <w:rPr/>
        <w:t xml:space="preserve"> ABL </w:t>
      </w:r>
    </w:p>
    <w:p>
      <w:pPr>
        <w:jc w:val="left"/>
        <w:ind w:left="250" w:right="0" w:firstLine="0" w:hanging="250"/>
        <w:spacing w:before="0" w:after="0"/>
      </w:pPr>
      <w:r>
        <w:rPr/>
        <w:t xml:space="preserve"/>
      </w:r>
      <w:r>
        <w:rPr>
          <w:b w:val="1"/>
          <w:bCs w:val="1"/>
        </w:rPr>
        <w:t xml:space="preserve">jaf</w:t>
      </w:r>
      <w:r>
        <w:rPr/>
        <w:t xml:space="preserve"> [jaˈf]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jaif</w:t>
      </w:r>
      <w:r>
        <w:rPr/>
        <w:t xml:space="preserve"> [jaiˈf]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ja’m</w:t>
      </w:r>
      <w:r>
        <w:rPr/>
        <w:t xml:space="preserve"> [ja̰ˈm]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ja’ṇid</w:t>
      </w:r>
      <w:r>
        <w:rPr/>
        <w:t xml:space="preserve"> [ja̰nˤiˈd]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ja’ṭ</w:t>
      </w:r>
      <w:r>
        <w:rPr/>
        <w:t xml:space="preserve"> [ja̰tˤ] </w:t>
      </w:r>
      <w:r>
        <w:rPr>
          <w:i w:val="1"/>
          <w:iCs w:val="1"/>
        </w:rPr>
        <w:t xml:space="preserve">nppossessor enclitic</w:t>
      </w:r>
      <w:r>
        <w:rPr/>
        <w:t xml:space="preserve"> 1excl.sing </w:t>
      </w:r>
    </w:p>
    <w:p>
      <w:pPr>
        <w:jc w:val="left"/>
        <w:ind w:left="250" w:right="0" w:firstLine="0" w:hanging="250"/>
        <w:spacing w:before="0" w:after="0"/>
      </w:pPr>
      <w:r>
        <w:rPr/>
        <w:t xml:space="preserve"/>
      </w:r>
      <w:r>
        <w:rPr>
          <w:b w:val="1"/>
          <w:bCs w:val="1"/>
        </w:rPr>
        <w:t xml:space="preserve">ja’ñaṭ</w:t>
      </w:r>
      <w:r>
        <w:rPr/>
        <w:t xml:space="preserve"> [ja̰ɲaˈtˤ]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juṣ</w:t>
      </w:r>
      <w:r>
        <w:rPr/>
        <w:t xml:space="preserve"> [juˈsˤ]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k-</w:t>
      </w:r>
      <w:r>
        <w:rPr/>
        <w:t xml:space="preserve"> [k-] </w:t>
      </w:r>
      <w:r>
        <w:rPr>
          <w:i w:val="1"/>
          <w:iCs w:val="1"/>
        </w:rPr>
        <w:t xml:space="preserve">nouncase prefix</w:t>
      </w:r>
      <w:r>
        <w:rPr/>
        <w:t xml:space="preserve"> LOC </w:t>
      </w:r>
    </w:p>
    <w:p>
      <w:pPr>
        <w:jc w:val="left"/>
        <w:ind w:left="250" w:right="0" w:firstLine="0" w:hanging="250"/>
        <w:spacing w:before="0" w:after="0"/>
      </w:pPr>
      <w:r>
        <w:rPr/>
        <w:t xml:space="preserve"/>
      </w:r>
      <w:r>
        <w:rPr>
          <w:b w:val="1"/>
          <w:bCs w:val="1"/>
        </w:rPr>
        <w:t xml:space="preserve">-ka</w:t>
      </w:r>
      <w:r>
        <w:rPr/>
        <w:t xml:space="preserve"> [-ka]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ka</w:t>
      </w:r>
      <w:r>
        <w:rPr/>
        <w:t xml:space="preserve"> [kaˈ]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kabb</w:t>
      </w:r>
      <w:r>
        <w:rPr/>
        <w:t xml:space="preserve"> [kaˈɓ]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kaibb</w:t>
      </w:r>
      <w:r>
        <w:rPr/>
        <w:t xml:space="preserve"> [kaiˈɓ]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kaj</w:t>
      </w:r>
      <w:r>
        <w:rPr/>
        <w:t xml:space="preserve"> [kaj] </w:t>
      </w:r>
      <w:r>
        <w:rPr>
          <w:i w:val="1"/>
          <w:iCs w:val="1"/>
        </w:rPr>
        <w:t xml:space="preserve">nppossessor enclitic</w:t>
      </w:r>
      <w:r>
        <w:rPr/>
        <w:t xml:space="preserve"> 1excl.dual </w:t>
      </w:r>
    </w:p>
    <w:p>
      <w:pPr>
        <w:jc w:val="left"/>
        <w:ind w:left="250" w:right="0" w:firstLine="0" w:hanging="250"/>
        <w:spacing w:before="0" w:after="0"/>
      </w:pPr>
      <w:r>
        <w:rPr/>
        <w:t xml:space="preserve"/>
      </w:r>
      <w:r>
        <w:rPr>
          <w:b w:val="1"/>
          <w:bCs w:val="1"/>
        </w:rPr>
        <w:t xml:space="preserve">kaṭig</w:t>
      </w:r>
      <w:r>
        <w:rPr/>
        <w:t xml:space="preserve"> [katˤiˈɡ]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kaub</w:t>
      </w:r>
      <w:r>
        <w:rPr/>
        <w:t xml:space="preserve"> [kauˈb]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ka’b</w:t>
      </w:r>
      <w:r>
        <w:rPr/>
        <w:t xml:space="preserve"> [ka̰ˈb]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ka’w</w:t>
      </w:r>
      <w:r>
        <w:rPr/>
        <w:t xml:space="preserve"> [ka̰ˈw]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kiw</w:t>
      </w:r>
      <w:r>
        <w:rPr/>
        <w:t xml:space="preserve"> [kiˈw]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ki’jañ</w:t>
      </w:r>
      <w:r>
        <w:rPr/>
        <w:t xml:space="preserve"> [kḭjaˈɲ]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kusing</w:t>
      </w:r>
      <w:r>
        <w:rPr/>
        <w:t xml:space="preserve"> [kusiˈŋ]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m-</w:t>
      </w:r>
      <w:r>
        <w:rPr/>
        <w:t xml:space="preserve"> [m-] </w:t>
      </w:r>
      <w:r>
        <w:rPr>
          <w:i w:val="1"/>
          <w:iCs w:val="1"/>
        </w:rPr>
        <w:t xml:space="preserve">nouncase prefix</w:t>
      </w:r>
      <w:r>
        <w:rPr/>
        <w:t xml:space="preserve"> GEN </w:t>
      </w:r>
    </w:p>
    <w:p>
      <w:pPr>
        <w:jc w:val="left"/>
        <w:ind w:left="250" w:right="0" w:firstLine="0" w:hanging="250"/>
        <w:spacing w:before="0" w:after="0"/>
      </w:pPr>
      <w:r>
        <w:rPr/>
        <w:t xml:space="preserve"/>
      </w:r>
      <w:r>
        <w:rPr>
          <w:b w:val="1"/>
          <w:bCs w:val="1"/>
        </w:rPr>
        <w:t xml:space="preserve">mab</w:t>
      </w:r>
      <w:r>
        <w:rPr/>
        <w:t xml:space="preserve"> [maˈb]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maf</w:t>
      </w:r>
      <w:r>
        <w:rPr/>
        <w:t xml:space="preserve"> [maf]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maibb</w:t>
      </w:r>
      <w:r>
        <w:rPr/>
        <w:t xml:space="preserve"> [maiˈɓ]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maif</w:t>
      </w:r>
      <w:r>
        <w:rPr/>
        <w:t xml:space="preserve"> [maiˈf]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manag</w:t>
      </w:r>
      <w:r>
        <w:rPr/>
        <w:t xml:space="preserve"> [manaˈɡ]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maub</w:t>
      </w:r>
      <w:r>
        <w:rPr/>
        <w:t xml:space="preserve"> [mauˈb]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mauk</w:t>
      </w:r>
      <w:r>
        <w:rPr/>
        <w:t xml:space="preserve"> [mauˈk]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ma’bauk</w:t>
      </w:r>
      <w:r>
        <w:rPr/>
        <w:t xml:space="preserve"> [ma̰bauˈk]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ma’ḍ</w:t>
      </w:r>
      <w:r>
        <w:rPr/>
        <w:t xml:space="preserve"> [ma̰dˤ]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ma’fiṇ</w:t>
      </w:r>
      <w:r>
        <w:rPr/>
        <w:t xml:space="preserve"> [ma̰fiˈnˤ]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mij</w:t>
      </w:r>
      <w:r>
        <w:rPr/>
        <w:t xml:space="preserve"> [mij] </w:t>
      </w:r>
      <w:r>
        <w:rPr>
          <w:i w:val="1"/>
          <w:iCs w:val="1"/>
        </w:rPr>
        <w:t xml:space="preserve">npnumber enclitic</w:t>
      </w:r>
      <w:r>
        <w:rPr/>
        <w:t xml:space="preserve"> plur </w:t>
      </w:r>
    </w:p>
    <w:p>
      <w:pPr>
        <w:jc w:val="left"/>
        <w:ind w:left="250" w:right="0" w:firstLine="0" w:hanging="250"/>
        <w:spacing w:before="0" w:after="0"/>
      </w:pPr>
      <w:r>
        <w:rPr/>
        <w:t xml:space="preserve"/>
      </w:r>
      <w:r>
        <w:rPr>
          <w:b w:val="1"/>
          <w:bCs w:val="1"/>
        </w:rPr>
        <w:t xml:space="preserve">mikuf</w:t>
      </w:r>
      <w:r>
        <w:rPr/>
        <w:t xml:space="preserve"> [mikuˈf]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mi’n</w:t>
      </w:r>
      <w:r>
        <w:rPr/>
        <w:t xml:space="preserve"> [mḭˈn]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n-</w:t>
      </w:r>
      <w:r>
        <w:rPr/>
        <w:t xml:space="preserve"> [n-] </w:t>
      </w:r>
      <w:r>
        <w:rPr>
          <w:i w:val="1"/>
          <w:iCs w:val="1"/>
        </w:rPr>
        <w:t xml:space="preserve">detcase prefix</w:t>
      </w:r>
      <w:r>
        <w:rPr/>
        <w:t xml:space="preserve"> ERG </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nag</w:t>
      </w:r>
      <w:r>
        <w:rPr/>
        <w:t xml:space="preserve"> [naˈɡ]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naid</w:t>
      </w:r>
      <w:r>
        <w:rPr/>
        <w:t xml:space="preserve"> [naiˈd]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naj</w:t>
      </w:r>
      <w:r>
        <w:rPr/>
        <w:t xml:space="preserve"> [naˈj]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nas</w:t>
      </w:r>
      <w:r>
        <w:rPr/>
        <w:t xml:space="preserve"> [nas]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naus</w:t>
      </w:r>
      <w:r>
        <w:rPr/>
        <w:t xml:space="preserve"> [nauˈs]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nca</w:t>
      </w:r>
      <w:r>
        <w:rPr/>
        <w:t xml:space="preserve"> [ᵑǀa] </w:t>
      </w:r>
      <w:r>
        <w:rPr>
          <w:i w:val="1"/>
          <w:iCs w:val="1"/>
        </w:rPr>
        <w:t xml:space="preserve">vpcomp enclitic</w:t>
      </w:r>
      <w:r>
        <w:rPr/>
        <w:t xml:space="preserve"> COMP </w:t>
      </w:r>
    </w:p>
    <w:p>
      <w:pPr>
        <w:jc w:val="left"/>
        <w:ind w:left="250" w:right="0" w:firstLine="0" w:hanging="250"/>
        <w:spacing w:before="0" w:after="0"/>
      </w:pPr>
      <w:r>
        <w:rPr/>
        <w:t xml:space="preserve"/>
      </w:r>
      <w:r>
        <w:rPr>
          <w:b w:val="1"/>
          <w:bCs w:val="1"/>
        </w:rPr>
        <w:t xml:space="preserve">ncaim</w:t>
      </w:r>
      <w:r>
        <w:rPr/>
        <w:t xml:space="preserve"> [ᵑǀaiˈm]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ncak</w:t>
      </w:r>
      <w:r>
        <w:rPr/>
        <w:t xml:space="preserve"> [ᵑǀak]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ncaṣ</w:t>
      </w:r>
      <w:r>
        <w:rPr/>
        <w:t xml:space="preserve"> [ᵑǀasˤ] </w:t>
      </w:r>
      <w:r>
        <w:rPr>
          <w:i w:val="1"/>
          <w:iCs w:val="1"/>
        </w:rPr>
        <w:t xml:space="preserve">nppossessor enclitic</w:t>
      </w:r>
      <w:r>
        <w:rPr/>
        <w:t xml:space="preserve"> 2.dual </w:t>
      </w:r>
    </w:p>
    <w:p>
      <w:pPr>
        <w:jc w:val="left"/>
        <w:ind w:left="250" w:right="0" w:firstLine="0" w:hanging="250"/>
        <w:spacing w:before="0" w:after="0"/>
      </w:pPr>
      <w:r>
        <w:rPr/>
        <w:t xml:space="preserve"/>
      </w:r>
      <w:r>
        <w:rPr>
          <w:b w:val="1"/>
          <w:bCs w:val="1"/>
        </w:rPr>
        <w:t xml:space="preserve">nca’ṇi</w:t>
      </w:r>
      <w:r>
        <w:rPr/>
        <w:t xml:space="preserve"> [ᵑǀa̰nˤiˈ]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nca’ṭ</w:t>
      </w:r>
      <w:r>
        <w:rPr/>
        <w:t xml:space="preserve"> [ᵑǀa̰ˈtˤ]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ncimish</w:t>
      </w:r>
      <w:r>
        <w:rPr/>
        <w:t xml:space="preserve"> [ᵑǀimiˈʃ]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nci’m</w:t>
      </w:r>
      <w:r>
        <w:rPr/>
        <w:t xml:space="preserve"> [ᵑǀḭˈm]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nc̣ag</w:t>
      </w:r>
      <w:r>
        <w:rPr/>
        <w:t xml:space="preserve"> [ᵑǀˤaˈɡ]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nc̣ak</w:t>
      </w:r>
      <w:r>
        <w:rPr/>
        <w:t xml:space="preserve"> [ᵑǀˤaˈk]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nc̣a’</w:t>
      </w:r>
      <w:r>
        <w:rPr/>
        <w:t xml:space="preserve"> [ᵑǀˤa̰ˈ]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nc̣a’sa’k</w:t>
      </w:r>
      <w:r>
        <w:rPr/>
        <w:t xml:space="preserve"> [ᵑǀˤa̰sa̰ˈk]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nc̣ing</w:t>
      </w:r>
      <w:r>
        <w:rPr/>
        <w:t xml:space="preserve"> [ᵑǀˤiˈŋ]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nc̣iṇ</w:t>
      </w:r>
      <w:r>
        <w:rPr/>
        <w:t xml:space="preserve"> [ᵑǀˤiˈnˤ]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nc̣iṣ</w:t>
      </w:r>
      <w:r>
        <w:rPr/>
        <w:t xml:space="preserve"> [ᵑǀˤiˈsˤ]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nc̣up</w:t>
      </w:r>
      <w:r>
        <w:rPr/>
        <w:t xml:space="preserve"> [ᵑǀˤuˈp]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nc̣ut</w:t>
      </w:r>
      <w:r>
        <w:rPr/>
        <w:t xml:space="preserve"> [ᵑǀˤuˈt]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nc̣uw</w:t>
      </w:r>
      <w:r>
        <w:rPr/>
        <w:t xml:space="preserve"> [ᵑǀˤuˈw] </w:t>
      </w:r>
      <w:r>
        <w:rPr>
          <w:i w:val="1"/>
          <w:iCs w:val="1"/>
        </w:rPr>
        <w:t xml:space="preserve">pron</w:t>
      </w:r>
      <w:r>
        <w:rPr/>
        <w:t xml:space="preserve"> 3.dual </w:t>
      </w:r>
      <w:r>
        <w:rPr>
          <w:i w:val="1"/>
          <w:iCs w:val="1"/>
        </w:rPr>
        <w:t xml:space="preserve">pron</w:t>
      </w:r>
    </w:p>
    <w:p>
      <w:pPr>
        <w:jc w:val="left"/>
        <w:ind w:left="250" w:right="0" w:firstLine="0" w:hanging="250"/>
        <w:spacing w:before="0" w:after="0"/>
      </w:pPr>
      <w:r>
        <w:rPr/>
        <w:t xml:space="preserve"/>
      </w:r>
      <w:r>
        <w:rPr>
          <w:b w:val="1"/>
          <w:bCs w:val="1"/>
        </w:rPr>
        <w:t xml:space="preserve">ngif</w:t>
      </w:r>
      <w:r>
        <w:rPr/>
        <w:t xml:space="preserve"> [ŋiˈf]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ngi’k</w:t>
      </w:r>
      <w:r>
        <w:rPr/>
        <w:t xml:space="preserve"> [ŋḭˈk]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ngu</w:t>
      </w:r>
      <w:r>
        <w:rPr/>
        <w:t xml:space="preserve"> [ŋuˈ]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nug</w:t>
      </w:r>
      <w:r>
        <w:rPr/>
        <w:t xml:space="preserve"> [nuˈɡ]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nun</w:t>
      </w:r>
      <w:r>
        <w:rPr/>
        <w:t xml:space="preserve"> [nuˈn]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nung</w:t>
      </w:r>
      <w:r>
        <w:rPr/>
        <w:t xml:space="preserve"> [nuˈŋ]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nuw</w:t>
      </w:r>
      <w:r>
        <w:rPr/>
        <w:t xml:space="preserve"> [nuˈw]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nuñiñ</w:t>
      </w:r>
      <w:r>
        <w:rPr/>
        <w:t xml:space="preserve"> [nuɲiˈɲ]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ṇ-</w:t>
      </w:r>
      <w:r>
        <w:rPr/>
        <w:t xml:space="preserve"> [nˤ-] </w:t>
      </w:r>
      <w:r>
        <w:rPr>
          <w:i w:val="1"/>
          <w:iCs w:val="1"/>
        </w:rPr>
        <w:t xml:space="preserve">nouncase prefix</w:t>
      </w:r>
      <w:r>
        <w:rPr/>
        <w:t xml:space="preserve"> VOC </w:t>
      </w:r>
    </w:p>
    <w:p>
      <w:pPr>
        <w:jc w:val="left"/>
        <w:ind w:left="250" w:right="0" w:firstLine="0" w:hanging="250"/>
        <w:spacing w:before="0" w:after="0"/>
      </w:pPr>
      <w:r>
        <w:rPr/>
        <w:t xml:space="preserve"/>
      </w:r>
      <w:r>
        <w:rPr/>
        <w:t xml:space="preserve">2. </w:t>
      </w:r>
      <w:r>
        <w:rPr>
          <w:b w:val="1"/>
          <w:bCs w:val="1"/>
        </w:rPr>
        <w:t xml:space="preserve">ṇ-</w:t>
      </w:r>
      <w:r>
        <w:rPr/>
        <w:t xml:space="preserve"> [nˤ-] </w:t>
      </w:r>
      <w:r>
        <w:rPr>
          <w:i w:val="1"/>
          <w:iCs w:val="1"/>
        </w:rPr>
        <w:t xml:space="preserve">detcase prefix</w:t>
      </w:r>
      <w:r>
        <w:rPr/>
        <w:t xml:space="preserve"> VOC </w:t>
      </w:r>
    </w:p>
    <w:p>
      <w:pPr>
        <w:jc w:val="left"/>
        <w:ind w:left="250" w:right="0" w:firstLine="0" w:hanging="250"/>
        <w:spacing w:before="0" w:after="0"/>
      </w:pPr>
      <w:r>
        <w:rPr/>
        <w:t xml:space="preserve"/>
      </w:r>
      <w:r>
        <w:rPr>
          <w:b w:val="1"/>
          <w:bCs w:val="1"/>
        </w:rPr>
        <w:t xml:space="preserve">ṇaḍak</w:t>
      </w:r>
      <w:r>
        <w:rPr/>
        <w:t xml:space="preserve"> [nˤadˤaˈk]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ṇashin</w:t>
      </w:r>
      <w:r>
        <w:rPr/>
        <w:t xml:space="preserve"> [nˤaʃiˈn]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ṇa’d</w:t>
      </w:r>
      <w:r>
        <w:rPr/>
        <w:t xml:space="preserve"> [nˤa̰ˈd]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ṇa’ṇ</w:t>
      </w:r>
      <w:r>
        <w:rPr/>
        <w:t xml:space="preserve"> [nˤa̰ˈnˤ]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ṇa’tij</w:t>
      </w:r>
      <w:r>
        <w:rPr/>
        <w:t xml:space="preserve"> [nˤa̰tiˈj]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ṇiḍ</w:t>
      </w:r>
      <w:r>
        <w:rPr/>
        <w:t xml:space="preserve"> [nˤidˤ] </w:t>
      </w:r>
      <w:r>
        <w:rPr>
          <w:i w:val="1"/>
          <w:iCs w:val="1"/>
        </w:rPr>
        <w:t xml:space="preserve">nppossessor enclitic</w:t>
      </w:r>
      <w:r>
        <w:rPr/>
        <w:t xml:space="preserve"> 3.plur </w:t>
      </w:r>
    </w:p>
    <w:p>
      <w:pPr>
        <w:jc w:val="left"/>
        <w:ind w:left="250" w:right="0" w:firstLine="0" w:hanging="250"/>
        <w:spacing w:before="0" w:after="0"/>
      </w:pPr>
      <w:r>
        <w:rPr/>
        <w:t xml:space="preserve"/>
      </w:r>
      <w:r>
        <w:rPr>
          <w:b w:val="1"/>
          <w:bCs w:val="1"/>
        </w:rPr>
        <w:t xml:space="preserve">ṇif</w:t>
      </w:r>
      <w:r>
        <w:rPr/>
        <w:t xml:space="preserve"> [nˤiˈf]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ṇihij</w:t>
      </w:r>
      <w:r>
        <w:rPr/>
        <w:t xml:space="preserve"> [nˤihiˈj]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ṇing</w:t>
      </w:r>
      <w:r>
        <w:rPr/>
        <w:t xml:space="preserve"> [nˤiˈŋ]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ṇiṣ</w:t>
      </w:r>
      <w:r>
        <w:rPr/>
        <w:t xml:space="preserve"> [nˤiˈsˤ]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ṇi’jak</w:t>
      </w:r>
      <w:r>
        <w:rPr/>
        <w:t xml:space="preserve"> [nˤḭjaˈk]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ṇuṭ</w:t>
      </w:r>
      <w:r>
        <w:rPr/>
        <w:t xml:space="preserve"> [nˤuˈtˤ]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p-</w:t>
      </w:r>
      <w:r>
        <w:rPr/>
        <w:t xml:space="preserve"> [p-] </w:t>
      </w:r>
      <w:r>
        <w:rPr>
          <w:i w:val="1"/>
          <w:iCs w:val="1"/>
        </w:rPr>
        <w:t xml:space="preserve">detcase prefix</w:t>
      </w:r>
      <w:r>
        <w:rPr/>
        <w:t xml:space="preserve"> GEN </w:t>
      </w:r>
    </w:p>
    <w:p>
      <w:pPr>
        <w:jc w:val="left"/>
        <w:ind w:left="250" w:right="0" w:firstLine="0" w:hanging="250"/>
        <w:spacing w:before="0" w:after="0"/>
      </w:pPr>
      <w:r>
        <w:rPr/>
        <w:t xml:space="preserve"/>
      </w:r>
      <w:r>
        <w:rPr>
          <w:b w:val="1"/>
          <w:bCs w:val="1"/>
        </w:rPr>
        <w:t xml:space="preserve">paiṇ</w:t>
      </w:r>
      <w:r>
        <w:rPr/>
        <w:t xml:space="preserve"> [paiˈnˤ]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pang</w:t>
      </w:r>
      <w:r>
        <w:rPr/>
        <w:t xml:space="preserve"> [paˈŋ]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papau</w:t>
      </w:r>
      <w:r>
        <w:rPr/>
        <w:t xml:space="preserve"> [papauˈ]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pas</w:t>
      </w:r>
      <w:r>
        <w:rPr/>
        <w:t xml:space="preserve"> [paˈs]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pash</w:t>
      </w:r>
      <w:r>
        <w:rPr/>
        <w:t xml:space="preserve"> [paˈʃ]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pa’wa’bb</w:t>
      </w:r>
      <w:r>
        <w:rPr/>
        <w:t xml:space="preserve"> [pa̰wa̰ˈɓ]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pa’ñad</w:t>
      </w:r>
      <w:r>
        <w:rPr/>
        <w:t xml:space="preserve"> [pa̰ɲaˈd]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pi</w:t>
      </w:r>
      <w:r>
        <w:rPr/>
        <w:t xml:space="preserve"> [pi] </w:t>
      </w:r>
      <w:r>
        <w:rPr>
          <w:i w:val="1"/>
          <w:iCs w:val="1"/>
        </w:rPr>
        <w:t xml:space="preserve">nppossessor enclitic</w:t>
      </w:r>
      <w:r>
        <w:rPr/>
        <w:t xml:space="preserve"> 1incl.sing </w:t>
      </w:r>
    </w:p>
    <w:p>
      <w:pPr>
        <w:jc w:val="left"/>
        <w:ind w:left="250" w:right="0" w:firstLine="0" w:hanging="250"/>
        <w:spacing w:before="0" w:after="0"/>
      </w:pPr>
      <w:r>
        <w:rPr/>
        <w:t xml:space="preserve"/>
      </w:r>
      <w:r>
        <w:rPr>
          <w:b w:val="1"/>
          <w:bCs w:val="1"/>
        </w:rPr>
        <w:t xml:space="preserve">pibib</w:t>
      </w:r>
      <w:r>
        <w:rPr/>
        <w:t xml:space="preserve"> [pibiˈb]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piṣ</w:t>
      </w:r>
      <w:r>
        <w:rPr/>
        <w:t xml:space="preserve"> [pisˤ]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pit</w:t>
      </w:r>
      <w:r>
        <w:rPr/>
        <w:t xml:space="preserve"> [piˈt]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puk</w:t>
      </w:r>
      <w:r>
        <w:rPr/>
        <w:t xml:space="preserve"> [puˈk]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pun</w:t>
      </w:r>
      <w:r>
        <w:rPr/>
        <w:t xml:space="preserve"> [pun]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puñ</w:t>
      </w:r>
      <w:r>
        <w:rPr/>
        <w:t xml:space="preserve"> [puˈɲ] </w:t>
      </w:r>
      <w:r>
        <w:rPr>
          <w:i w:val="1"/>
          <w:iCs w:val="1"/>
        </w:rPr>
        <w:t xml:space="preserve">pron</w:t>
      </w:r>
      <w:r>
        <w:rPr/>
        <w:t xml:space="preserve"> 1excl.dual </w:t>
      </w:r>
      <w:r>
        <w:rPr>
          <w:i w:val="1"/>
          <w:iCs w:val="1"/>
        </w:rPr>
        <w:t xml:space="preserve">pron</w:t>
      </w:r>
    </w:p>
    <w:p>
      <w:pPr>
        <w:jc w:val="left"/>
        <w:ind w:left="250" w:right="0" w:firstLine="0" w:hanging="250"/>
        <w:spacing w:before="0" w:after="0"/>
      </w:pPr>
      <w:r>
        <w:rPr/>
        <w:t xml:space="preserve"/>
      </w:r>
      <w:r>
        <w:rPr>
          <w:b w:val="1"/>
          <w:bCs w:val="1"/>
        </w:rPr>
        <w:t xml:space="preserve">s-</w:t>
      </w:r>
      <w:r>
        <w:rPr/>
        <w:t xml:space="preserve"> [s-] </w:t>
      </w:r>
      <w:r>
        <w:rPr>
          <w:i w:val="1"/>
          <w:iCs w:val="1"/>
        </w:rPr>
        <w:t xml:space="preserve">nouncase prefix</w:t>
      </w:r>
      <w:r>
        <w:rPr/>
        <w:t xml:space="preserve"> INS </w:t>
      </w:r>
    </w:p>
    <w:p>
      <w:pPr>
        <w:jc w:val="left"/>
        <w:ind w:left="250" w:right="0" w:firstLine="0" w:hanging="250"/>
        <w:spacing w:before="0" w:after="0"/>
      </w:pPr>
      <w:r>
        <w:rPr/>
        <w:t xml:space="preserve"/>
      </w:r>
      <w:r>
        <w:rPr>
          <w:b w:val="1"/>
          <w:bCs w:val="1"/>
        </w:rPr>
        <w:t xml:space="preserve">san</w:t>
      </w:r>
      <w:r>
        <w:rPr/>
        <w:t xml:space="preserve"> [saˈn]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sasi’w</w:t>
      </w:r>
      <w:r>
        <w:rPr/>
        <w:t xml:space="preserve"> [sasḭˈw]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saut</w:t>
      </w:r>
      <w:r>
        <w:rPr/>
        <w:t xml:space="preserve"> [sauˈt]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sha</w:t>
      </w:r>
      <w:r>
        <w:rPr/>
        <w:t xml:space="preserve"> [ʃa] </w:t>
      </w:r>
      <w:r>
        <w:rPr>
          <w:i w:val="1"/>
          <w:iCs w:val="1"/>
        </w:rPr>
        <w:t xml:space="preserve">nppossessor enclitic</w:t>
      </w:r>
      <w:r>
        <w:rPr/>
        <w:t xml:space="preserve"> no.owner </w:t>
      </w:r>
    </w:p>
    <w:p>
      <w:pPr>
        <w:jc w:val="left"/>
        <w:ind w:left="250" w:right="0" w:firstLine="0" w:hanging="250"/>
        <w:spacing w:before="0" w:after="0"/>
      </w:pPr>
      <w:r>
        <w:rPr/>
        <w:t xml:space="preserve"/>
      </w:r>
      <w:r>
        <w:rPr>
          <w:b w:val="1"/>
          <w:bCs w:val="1"/>
        </w:rPr>
        <w:t xml:space="preserve">shabbuṇ</w:t>
      </w:r>
      <w:r>
        <w:rPr/>
        <w:t xml:space="preserve"> [ʃaɓuˈnˤ]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shag</w:t>
      </w:r>
      <w:r>
        <w:rPr/>
        <w:t xml:space="preserve"> [ʃaˈɡ]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shaṇiḍ</w:t>
      </w:r>
      <w:r>
        <w:rPr/>
        <w:t xml:space="preserve"> [ʃanˤiˈdˤ]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shig</w:t>
      </w:r>
      <w:r>
        <w:rPr/>
        <w:t xml:space="preserve"> [ʃiˈɡ]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shij</w:t>
      </w:r>
      <w:r>
        <w:rPr/>
        <w:t xml:space="preserve"> [ʃiˈj]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shinaw</w:t>
      </w:r>
      <w:r>
        <w:rPr/>
        <w:t xml:space="preserve"> [ʃinaˈw]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shish</w:t>
      </w:r>
      <w:r>
        <w:rPr/>
        <w:t xml:space="preserve"> [ʃiˈʃ]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shuṣ</w:t>
      </w:r>
      <w:r>
        <w:rPr/>
        <w:t xml:space="preserve"> [ʃuˈsˤ] </w:t>
      </w:r>
      <w:r>
        <w:rPr>
          <w:i w:val="1"/>
          <w:iCs w:val="1"/>
        </w:rPr>
        <w:t xml:space="preserve">pron</w:t>
      </w:r>
      <w:r>
        <w:rPr/>
        <w:t xml:space="preserve"> 1incl.dual </w:t>
      </w:r>
      <w:r>
        <w:rPr>
          <w:i w:val="1"/>
          <w:iCs w:val="1"/>
        </w:rPr>
        <w:t xml:space="preserve">pron</w:t>
      </w:r>
    </w:p>
    <w:p>
      <w:pPr>
        <w:jc w:val="left"/>
        <w:ind w:left="250" w:right="0" w:firstLine="0" w:hanging="250"/>
        <w:spacing w:before="0" w:after="0"/>
      </w:pPr>
      <w:r>
        <w:rPr/>
        <w:t xml:space="preserve"/>
      </w:r>
      <w:r>
        <w:rPr>
          <w:b w:val="1"/>
          <w:bCs w:val="1"/>
        </w:rPr>
        <w:t xml:space="preserve">si’ṇ</w:t>
      </w:r>
      <w:r>
        <w:rPr/>
        <w:t xml:space="preserve"> [sḭˈnˤ]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si’s</w:t>
      </w:r>
      <w:r>
        <w:rPr/>
        <w:t xml:space="preserve"> [sḭˈs]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sug</w:t>
      </w:r>
      <w:r>
        <w:rPr/>
        <w:t xml:space="preserve"> [suˈɡ]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suj</w:t>
      </w:r>
      <w:r>
        <w:rPr/>
        <w:t xml:space="preserve"> [suˈj]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sutat</w:t>
      </w:r>
      <w:r>
        <w:rPr/>
        <w:t xml:space="preserve"> [sutaˈt]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ṣ-</w:t>
      </w:r>
      <w:r>
        <w:rPr/>
        <w:t xml:space="preserve"> [sˤ-] </w:t>
      </w:r>
      <w:r>
        <w:rPr>
          <w:i w:val="1"/>
          <w:iCs w:val="1"/>
        </w:rPr>
        <w:t xml:space="preserve">nouncase prefix</w:t>
      </w:r>
      <w:r>
        <w:rPr/>
        <w:t xml:space="preserve"> DAT </w:t>
      </w:r>
    </w:p>
    <w:p>
      <w:pPr>
        <w:jc w:val="left"/>
        <w:ind w:left="250" w:right="0" w:firstLine="0" w:hanging="250"/>
        <w:spacing w:before="0" w:after="0"/>
      </w:pPr>
      <w:r>
        <w:rPr/>
        <w:t xml:space="preserve"/>
      </w:r>
      <w:r>
        <w:rPr/>
        <w:t xml:space="preserve">2. </w:t>
      </w:r>
      <w:r>
        <w:rPr>
          <w:b w:val="1"/>
          <w:bCs w:val="1"/>
        </w:rPr>
        <w:t xml:space="preserve">ṣ-</w:t>
      </w:r>
      <w:r>
        <w:rPr/>
        <w:t xml:space="preserve"> [sˤ-] </w:t>
      </w:r>
      <w:r>
        <w:rPr>
          <w:i w:val="1"/>
          <w:iCs w:val="1"/>
        </w:rPr>
        <w:t xml:space="preserve">detcase prefix</w:t>
      </w:r>
      <w:r>
        <w:rPr/>
        <w:t xml:space="preserve"> ALL </w:t>
      </w:r>
    </w:p>
    <w:p>
      <w:pPr>
        <w:jc w:val="left"/>
        <w:ind w:left="250" w:right="0" w:firstLine="0" w:hanging="250"/>
        <w:spacing w:before="0" w:after="0"/>
      </w:pPr>
      <w:r>
        <w:rPr/>
        <w:t xml:space="preserve"/>
      </w:r>
      <w:r>
        <w:rPr>
          <w:b w:val="1"/>
          <w:bCs w:val="1"/>
        </w:rPr>
        <w:t xml:space="preserve">-ṣa</w:t>
      </w:r>
      <w:r>
        <w:rPr/>
        <w:t xml:space="preserve"> [-sˤa]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ṣagik</w:t>
      </w:r>
      <w:r>
        <w:rPr/>
        <w:t xml:space="preserve"> [sˤaɡiˈk]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ṣauw</w:t>
      </w:r>
      <w:r>
        <w:rPr/>
        <w:t xml:space="preserve"> [sˤauˈw]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ṣibb</w:t>
      </w:r>
      <w:r>
        <w:rPr/>
        <w:t xml:space="preserve"> [sˤiˈɓ]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ṣinga’s</w:t>
      </w:r>
      <w:r>
        <w:rPr/>
        <w:t xml:space="preserve"> [sˤiŋa̰ˈs]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ṣisug</w:t>
      </w:r>
      <w:r>
        <w:rPr/>
        <w:t xml:space="preserve"> [sˤisuˈɡ]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ṣiṣ</w:t>
      </w:r>
      <w:r>
        <w:rPr/>
        <w:t xml:space="preserve"> [sˤisˤ] </w:t>
      </w:r>
      <w:r>
        <w:rPr>
          <w:i w:val="1"/>
          <w:iCs w:val="1"/>
        </w:rPr>
        <w:t xml:space="preserve">vpcomp enclitic</w:t>
      </w:r>
      <w:r>
        <w:rPr/>
        <w:t xml:space="preserve"> not.COMP </w:t>
      </w:r>
    </w:p>
    <w:p>
      <w:pPr>
        <w:jc w:val="left"/>
        <w:ind w:left="250" w:right="0" w:firstLine="0" w:hanging="250"/>
        <w:spacing w:before="0" w:after="0"/>
      </w:pPr>
      <w:r>
        <w:rPr/>
        <w:t xml:space="preserve"/>
      </w:r>
      <w:r>
        <w:rPr>
          <w:b w:val="1"/>
          <w:bCs w:val="1"/>
        </w:rPr>
        <w:t xml:space="preserve">ṣi’diṇ</w:t>
      </w:r>
      <w:r>
        <w:rPr/>
        <w:t xml:space="preserve"> [sˤḭdiˈnˤ]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ṣubb</w:t>
      </w:r>
      <w:r>
        <w:rPr/>
        <w:t xml:space="preserve"> [sˤuɓ]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ṣuṇ</w:t>
      </w:r>
      <w:r>
        <w:rPr/>
        <w:t xml:space="preserve"> [sˤuˈnˤ]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tad</w:t>
      </w:r>
      <w:r>
        <w:rPr/>
        <w:t xml:space="preserve"> [taˈd]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taf</w:t>
      </w:r>
      <w:r>
        <w:rPr/>
        <w:t xml:space="preserve"> [taˈf]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tag</w:t>
      </w:r>
      <w:r>
        <w:rPr/>
        <w:t xml:space="preserve"> [taˈɡ]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taṣaij</w:t>
      </w:r>
      <w:r>
        <w:rPr/>
        <w:t xml:space="preserve"> [tasˤaiˈj]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tat</w:t>
      </w:r>
      <w:r>
        <w:rPr/>
        <w:t xml:space="preserve"> [tat]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taun</w:t>
      </w:r>
      <w:r>
        <w:rPr/>
        <w:t xml:space="preserve"> [tauˈn]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ta’g</w:t>
      </w:r>
      <w:r>
        <w:rPr/>
        <w:t xml:space="preserve"> [ta̰ˈɡ]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tim</w:t>
      </w:r>
      <w:r>
        <w:rPr/>
        <w:t xml:space="preserve"> [tiˈm]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ṭ-</w:t>
      </w:r>
      <w:r>
        <w:rPr/>
        <w:t xml:space="preserve"> [tˤ-] </w:t>
      </w:r>
      <w:r>
        <w:rPr>
          <w:i w:val="1"/>
          <w:iCs w:val="1"/>
        </w:rPr>
        <w:t xml:space="preserve">detcase prefix</w:t>
      </w:r>
      <w:r>
        <w:rPr/>
        <w:t xml:space="preserve"> INS </w:t>
      </w:r>
    </w:p>
    <w:p>
      <w:pPr>
        <w:jc w:val="left"/>
        <w:ind w:left="250" w:right="0" w:firstLine="0" w:hanging="250"/>
        <w:spacing w:before="0" w:after="0"/>
      </w:pPr>
      <w:r>
        <w:rPr/>
        <w:t xml:space="preserve"/>
      </w:r>
      <w:r>
        <w:rPr>
          <w:b w:val="1"/>
          <w:bCs w:val="1"/>
        </w:rPr>
        <w:t xml:space="preserve">ṭafid</w:t>
      </w:r>
      <w:r>
        <w:rPr/>
        <w:t xml:space="preserve"> [tˤafiˈd]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ṭain</w:t>
      </w:r>
      <w:r>
        <w:rPr/>
        <w:t xml:space="preserve"> [tˤaiˈn]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ṭak</w:t>
      </w:r>
      <w:r>
        <w:rPr/>
        <w:t xml:space="preserve"> [tˤaˈk]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ṭat</w:t>
      </w:r>
      <w:r>
        <w:rPr/>
        <w:t xml:space="preserve"> [tˤaˈt]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ṭaw</w:t>
      </w:r>
      <w:r>
        <w:rPr/>
        <w:t xml:space="preserve"> [tˤaˈw]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ṭa’pim</w:t>
      </w:r>
      <w:r>
        <w:rPr/>
        <w:t xml:space="preserve"> [tˤa̰piˈm]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ṭib</w:t>
      </w:r>
      <w:r>
        <w:rPr/>
        <w:t xml:space="preserve"> [tˤiˈb]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ṭibb</w:t>
      </w:r>
      <w:r>
        <w:rPr/>
        <w:t xml:space="preserve"> [tˤiɓ] </w:t>
      </w:r>
      <w:r>
        <w:rPr>
          <w:i w:val="1"/>
          <w:iCs w:val="1"/>
        </w:rPr>
        <w:t xml:space="preserve">nppossessor enclitic</w:t>
      </w:r>
      <w:r>
        <w:rPr/>
        <w:t xml:space="preserve"> 1incl.plur </w:t>
      </w:r>
    </w:p>
    <w:p>
      <w:pPr>
        <w:jc w:val="left"/>
        <w:ind w:left="250" w:right="0" w:firstLine="0" w:hanging="250"/>
        <w:spacing w:before="0" w:after="0"/>
      </w:pPr>
      <w:r>
        <w:rPr/>
        <w:t xml:space="preserve"/>
      </w:r>
      <w:r>
        <w:rPr>
          <w:b w:val="1"/>
          <w:bCs w:val="1"/>
        </w:rPr>
        <w:t xml:space="preserve">ṭik</w:t>
      </w:r>
      <w:r>
        <w:rPr/>
        <w:t xml:space="preserve"> [tˤiˈk]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ṭun</w:t>
      </w:r>
      <w:r>
        <w:rPr/>
        <w:t xml:space="preserve"> [tˤuˈn]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ṭush</w:t>
      </w:r>
      <w:r>
        <w:rPr/>
        <w:t xml:space="preserve"> [tˤuˈʃ]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u</w:t>
      </w:r>
      <w:r>
        <w:rPr/>
        <w:t xml:space="preserve"> [uˈ]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ubb</w:t>
      </w:r>
      <w:r>
        <w:rPr/>
        <w:t xml:space="preserve"> [uˈɓ]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Ubima’ñ</w:t>
      </w:r>
      <w:r>
        <w:rPr/>
        <w:t xml:space="preserve"> [uˈbima̰ɲ] </w:t>
      </w:r>
      <w:r>
        <w:rPr>
          <w:i w:val="1"/>
          <w:iCs w:val="1"/>
        </w:rPr>
        <w:t xml:space="preserve">prop</w:t>
      </w:r>
      <w:r>
        <w:rPr/>
        <w:t xml:space="preserve"> Ubimany </w:t>
      </w:r>
      <w:r>
        <w:rPr>
          <w:i w:val="1"/>
          <w:iCs w:val="1"/>
        </w:rPr>
        <w:t xml:space="preserve">prop</w:t>
      </w:r>
    </w:p>
    <w:p>
      <w:pPr>
        <w:jc w:val="left"/>
        <w:ind w:left="250" w:right="0" w:firstLine="0" w:hanging="250"/>
        <w:spacing w:before="0" w:after="0"/>
      </w:pPr>
      <w:r>
        <w:rPr/>
        <w:t xml:space="preserve"/>
      </w:r>
      <w:r>
        <w:rPr>
          <w:b w:val="1"/>
          <w:bCs w:val="1"/>
        </w:rPr>
        <w:t xml:space="preserve">uf</w:t>
      </w:r>
      <w:r>
        <w:rPr/>
        <w:t xml:space="preserve"> [uˈf]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ug</w:t>
      </w:r>
      <w:r>
        <w:rPr/>
        <w:t xml:space="preserve"> [uˈɡ]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uj</w:t>
      </w:r>
      <w:r>
        <w:rPr/>
        <w:t xml:space="preserve"> [uˈj]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uk</w:t>
      </w:r>
      <w:r>
        <w:rPr/>
        <w:t xml:space="preserve"> [uˈk]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Ukasam</w:t>
      </w:r>
      <w:r>
        <w:rPr/>
        <w:t xml:space="preserve"> [uˈkasam] </w:t>
      </w:r>
      <w:r>
        <w:rPr>
          <w:i w:val="1"/>
          <w:iCs w:val="1"/>
        </w:rPr>
        <w:t xml:space="preserve">prop</w:t>
      </w:r>
      <w:r>
        <w:rPr/>
        <w:t xml:space="preserve"> Ukasam </w:t>
      </w:r>
      <w:r>
        <w:rPr>
          <w:i w:val="1"/>
          <w:iCs w:val="1"/>
        </w:rPr>
        <w:t xml:space="preserve">prop</w:t>
      </w:r>
    </w:p>
    <w:p>
      <w:pPr>
        <w:jc w:val="left"/>
        <w:ind w:left="250" w:right="0" w:firstLine="0" w:hanging="250"/>
        <w:spacing w:before="0" w:after="0"/>
      </w:pPr>
      <w:r>
        <w:rPr/>
        <w:t xml:space="preserve"/>
      </w:r>
      <w:r>
        <w:rPr>
          <w:b w:val="1"/>
          <w:bCs w:val="1"/>
        </w:rPr>
        <w:t xml:space="preserve">um</w:t>
      </w:r>
      <w:r>
        <w:rPr/>
        <w:t xml:space="preserve"> [uˈm]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ung</w:t>
      </w:r>
      <w:r>
        <w:rPr/>
        <w:t xml:space="preserve"> [uˈŋ]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uṇ</w:t>
      </w:r>
      <w:r>
        <w:rPr/>
        <w:t xml:space="preserve"> [uˈnˤ]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up</w:t>
      </w:r>
      <w:r>
        <w:rPr/>
        <w:t xml:space="preserve"> [uˈp]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ushahuḍ</w:t>
      </w:r>
      <w:r>
        <w:rPr/>
        <w:t xml:space="preserve"> [uʃahudˤ]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ushipabb</w:t>
      </w:r>
      <w:r>
        <w:rPr/>
        <w:t xml:space="preserve"> [uˈʃipaɓ]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ushutak</w:t>
      </w:r>
      <w:r>
        <w:rPr/>
        <w:t xml:space="preserve"> [uˈʃutak]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uṣi’bba</w:t>
      </w:r>
      <w:r>
        <w:rPr/>
        <w:t xml:space="preserve"> [uˈsˤḭɓa]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ut</w:t>
      </w:r>
      <w:r>
        <w:rPr/>
        <w:t xml:space="preserve"> [uˈt]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uṭ</w:t>
      </w:r>
      <w:r>
        <w:rPr/>
        <w:t xml:space="preserve"> [uˈtˤ]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uwimik</w:t>
      </w:r>
      <w:r>
        <w:rPr/>
        <w:t xml:space="preserve"> [uˈwimik]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uñ</w:t>
      </w:r>
      <w:r>
        <w:rPr/>
        <w:t xml:space="preserve"> [uˈɲ]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w-</w:t>
      </w:r>
      <w:r>
        <w:rPr/>
        <w:t xml:space="preserve"> [w-] </w:t>
      </w:r>
      <w:r>
        <w:rPr>
          <w:i w:val="1"/>
          <w:iCs w:val="1"/>
        </w:rPr>
        <w:t xml:space="preserve">nouncase prefix</w:t>
      </w:r>
      <w:r>
        <w:rPr/>
        <w:t xml:space="preserve"> ACC </w:t>
      </w:r>
    </w:p>
    <w:p>
      <w:pPr>
        <w:jc w:val="left"/>
        <w:ind w:left="250" w:right="0" w:firstLine="0" w:hanging="250"/>
        <w:spacing w:before="0" w:after="0"/>
      </w:pPr>
      <w:r>
        <w:rPr/>
        <w:t xml:space="preserve"/>
      </w:r>
      <w:r>
        <w:rPr/>
        <w:t xml:space="preserve">2. </w:t>
      </w:r>
      <w:r>
        <w:rPr>
          <w:b w:val="1"/>
          <w:bCs w:val="1"/>
        </w:rPr>
        <w:t xml:space="preserve">w-</w:t>
      </w:r>
      <w:r>
        <w:rPr/>
        <w:t xml:space="preserve"> [w-] </w:t>
      </w:r>
      <w:r>
        <w:rPr>
          <w:i w:val="1"/>
          <w:iCs w:val="1"/>
        </w:rPr>
        <w:t xml:space="preserve">detcase prefix</w:t>
      </w:r>
      <w:r>
        <w:rPr/>
        <w:t xml:space="preserve"> ACC </w:t>
      </w:r>
    </w:p>
    <w:p>
      <w:pPr>
        <w:jc w:val="left"/>
        <w:ind w:left="250" w:right="0" w:firstLine="0" w:hanging="250"/>
        <w:spacing w:before="0" w:after="0"/>
      </w:pPr>
      <w:r>
        <w:rPr/>
        <w:t xml:space="preserve"/>
      </w:r>
      <w:r>
        <w:rPr>
          <w:b w:val="1"/>
          <w:bCs w:val="1"/>
        </w:rPr>
        <w:t xml:space="preserve">wak</w:t>
      </w:r>
      <w:r>
        <w:rPr/>
        <w:t xml:space="preserve"> [waˈk]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wakif</w:t>
      </w:r>
      <w:r>
        <w:rPr/>
        <w:t xml:space="preserve"> [wakiˈf]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wang</w:t>
      </w:r>
      <w:r>
        <w:rPr/>
        <w:t xml:space="preserve"> [waŋ] </w:t>
      </w:r>
      <w:r>
        <w:rPr>
          <w:i w:val="1"/>
          <w:iCs w:val="1"/>
        </w:rPr>
        <w:t xml:space="preserve">nppossessor enclitic</w:t>
      </w:r>
      <w:r>
        <w:rPr/>
        <w:t xml:space="preserve"> 2.sing </w:t>
      </w:r>
    </w:p>
    <w:p>
      <w:pPr>
        <w:jc w:val="left"/>
        <w:ind w:left="250" w:right="0" w:firstLine="0" w:hanging="250"/>
        <w:spacing w:before="0" w:after="0"/>
      </w:pPr>
      <w:r>
        <w:rPr/>
        <w:t xml:space="preserve"/>
      </w:r>
      <w:r>
        <w:rPr>
          <w:b w:val="1"/>
          <w:bCs w:val="1"/>
        </w:rPr>
        <w:t xml:space="preserve">waw</w:t>
      </w:r>
      <w:r>
        <w:rPr/>
        <w:t xml:space="preserve"> [waˈw]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wa’niṇ</w:t>
      </w:r>
      <w:r>
        <w:rPr/>
        <w:t xml:space="preserve"> [wa̰niˈnˤ]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win</w:t>
      </w:r>
      <w:r>
        <w:rPr/>
        <w:t xml:space="preserve"> [wiˈn]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wip</w:t>
      </w:r>
      <w:r>
        <w:rPr/>
        <w:t xml:space="preserve"> [wiˈp]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wit</w:t>
      </w:r>
      <w:r>
        <w:rPr/>
        <w:t xml:space="preserve"> [wiˈt]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ñad</w:t>
      </w:r>
      <w:r>
        <w:rPr/>
        <w:t xml:space="preserve"> [ɲad] </w:t>
      </w:r>
      <w:r>
        <w:rPr>
          <w:i w:val="1"/>
          <w:iCs w:val="1"/>
        </w:rPr>
        <w:t xml:space="preserve">npnumber enclitic</w:t>
      </w:r>
      <w:r>
        <w:rPr/>
        <w:t xml:space="preserve"> sing </w:t>
      </w:r>
    </w:p>
    <w:p>
      <w:pPr>
        <w:jc w:val="left"/>
        <w:ind w:left="250" w:right="0" w:firstLine="0" w:hanging="250"/>
        <w:spacing w:before="0" w:after="0"/>
      </w:pPr>
      <w:r>
        <w:rPr/>
        <w:t xml:space="preserve"/>
      </w:r>
      <w:r>
        <w:rPr>
          <w:b w:val="1"/>
          <w:bCs w:val="1"/>
        </w:rPr>
        <w:t xml:space="preserve">ñaiw</w:t>
      </w:r>
      <w:r>
        <w:rPr/>
        <w:t xml:space="preserve"> [ɲaiˈw]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ñamaif</w:t>
      </w:r>
      <w:r>
        <w:rPr/>
        <w:t xml:space="preserve"> [ɲamaiˈf]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ñanaig</w:t>
      </w:r>
      <w:r>
        <w:rPr/>
        <w:t xml:space="preserve"> [ɲanaiˈɡ]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ña’m</w:t>
      </w:r>
      <w:r>
        <w:rPr/>
        <w:t xml:space="preserve"> [ɲa̰ˈm]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ñibim</w:t>
      </w:r>
      <w:r>
        <w:rPr/>
        <w:t xml:space="preserve"> [ɲibiˈm]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ñij</w:t>
      </w:r>
      <w:r>
        <w:rPr/>
        <w:t xml:space="preserve"> [ɲiˈj]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ñin</w:t>
      </w:r>
      <w:r>
        <w:rPr/>
        <w:t xml:space="preserve"> [ɲiˈn]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ñit</w:t>
      </w:r>
      <w:r>
        <w:rPr/>
        <w:t xml:space="preserve"> [ɲiˈt]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ñiñig</w:t>
      </w:r>
      <w:r>
        <w:rPr/>
        <w:t xml:space="preserve"> [ɲiɲiˈɡ]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ñubb</w:t>
      </w:r>
      <w:r>
        <w:rPr/>
        <w:t xml:space="preserve"> [ɲuɓ] </w:t>
      </w:r>
      <w:r>
        <w:rPr>
          <w:i w:val="1"/>
          <w:iCs w:val="1"/>
        </w:rPr>
        <w:t xml:space="preserve">nppossessor enclitic</w:t>
      </w:r>
      <w:r>
        <w:rPr/>
        <w:t xml:space="preserve"> 3.sing </w:t>
      </w:r>
    </w:p>
    <w:p>
      <w:pPr>
        <w:jc w:val="left"/>
        <w:ind w:left="250" w:right="0" w:firstLine="0" w:hanging="250"/>
        <w:spacing w:before="0" w:after="0"/>
      </w:pPr>
      <w:r>
        <w:rPr/>
        <w:t xml:space="preserve"/>
      </w:r>
      <w:r>
        <w:rPr>
          <w:b w:val="1"/>
          <w:bCs w:val="1"/>
        </w:rPr>
        <w:t xml:space="preserve">ñuḍ</w:t>
      </w:r>
      <w:r>
        <w:rPr/>
        <w:t xml:space="preserve"> [ɲudˤ] </w:t>
      </w:r>
      <w:r>
        <w:rPr>
          <w:i w:val="1"/>
          <w:iCs w:val="1"/>
        </w:rPr>
        <w:t xml:space="preserve">nppossessor enclitic</w:t>
      </w:r>
      <w:r>
        <w:rPr/>
        <w:t xml:space="preserve"> 1incl.dual </w:t>
      </w:r>
    </w:p>
    <w:p>
      <w:pPr>
        <w:jc w:val="left"/>
        <w:ind w:left="250" w:right="0" w:firstLine="0" w:hanging="250"/>
        <w:spacing w:before="0" w:after="0"/>
      </w:pPr>
      <w:r>
        <w:rPr/>
        <w:t xml:space="preserve"/>
      </w:r>
      <w:r>
        <w:rPr>
          <w:b w:val="1"/>
          <w:bCs w:val="1"/>
        </w:rPr>
        <w:t xml:space="preserve">ñuṣ</w:t>
      </w:r>
      <w:r>
        <w:rPr/>
        <w:t xml:space="preserve"> [ɲusˤ] </w:t>
      </w:r>
      <w:r>
        <w:rPr>
          <w:i w:val="1"/>
          <w:iCs w:val="1"/>
        </w:rPr>
        <w:t xml:space="preserve">nppossessor enclitic</w:t>
      </w:r>
      <w:r>
        <w:rPr/>
        <w:t xml:space="preserve"> 3.dual </w:t>
      </w:r>
    </w:p>
    <w:p>
      <w:pPr>
        <w:jc w:val="left"/>
        <w:ind w:left="250" w:right="0" w:firstLine="0" w:hanging="250"/>
        <w:spacing w:before="0" w:after="0"/>
      </w:pPr>
      <w:r>
        <w:rPr/>
        <w:t xml:space="preserve"/>
      </w:r>
      <w:r>
        <w:rPr>
          <w:b w:val="1"/>
          <w:bCs w:val="1"/>
        </w:rPr>
        <w:t xml:space="preserve">ñuṭ</w:t>
      </w:r>
      <w:r>
        <w:rPr/>
        <w:t xml:space="preserve"> [ɲuˈtˤ] </w:t>
      </w:r>
      <w:r>
        <w:rPr>
          <w:i w:val="1"/>
          <w:iCs w:val="1"/>
        </w:rPr>
        <w:t xml:space="preserve">pp</w:t>
      </w:r>
      <w:r>
        <w:rPr/>
        <w:t xml:space="preserve"> to_outside </w:t>
      </w:r>
      <w:r>
        <w:rPr>
          <w:i w:val="1"/>
          <w:iCs w:val="1"/>
        </w:rPr>
        <w:t xml:space="preserve">pp</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EB472D"/>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2026-07-28T21:25:16+00:00</dcterms:created>
  <dcterms:modified xsi:type="dcterms:W3CDTF">2026-07-28T21:25:16+00:00</dcterms:modified>
</cp:coreProperties>
</file>

<file path=docProps/custom.xml><?xml version="1.0" encoding="utf-8"?>
<Properties xmlns="http://schemas.openxmlformats.org/officeDocument/2006/custom-properties" xmlns:vt="http://schemas.openxmlformats.org/officeDocument/2006/docPropsVTypes"/>
</file>