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Wauth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24th August 2026</w:t>
      </w:r>
    </w:p>
    <w:p/>
    <w:p/>
    <w:p/>
    <w:p/>
    <w:p/>
    <w:p/>
    <w:p/>
    <w:p/>
    <w:p/>
    <w:p/>
    <w:p/>
    <w:p/>
    <w:p/>
    <w:p/>
    <w:p/>
    <w:p/>
    <w:p>
      <w:pPr>
        <w:jc w:val="center"/>
      </w:pPr>
      <w:r>
        <w:rPr>
          <w:rFonts w:ascii="Consolas" w:hAnsi="Consolas" w:eastAsia="Consolas" w:cs="Consolas"/>
          <w:sz w:val="18"/>
          <w:szCs w:val="18"/>
        </w:rPr>
        <w:t xml:space="preserve">https://languagecreator.org/grammar/2JAR4</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Wauth</w:t>
      </w:r>
      <w:r>
        <w:rPr>
          <w:i w:val="0"/>
          <w:iCs w:val="0"/>
        </w:rPr>
        <w:t xml:space="preserve"> language (the 1274th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Wauth.</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postpositions.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Wauth has 22 consonant phonemes, a size that falls within a broadly average range.</w:t>
      </w:r>
    </w:p>
    <w:p>
      <w:pPr>
        <w:jc w:val="both"/>
        <w:ind w:left="0" w:right="0" w:firstLine="330"/>
        <w:spacing w:before="0" w:after="0"/>
      </w:pPr>
      <w:r>
        <w:rPr/>
        <w:t xml:space="preserve"/>
      </w:r>
      <w:r>
        <w:rPr>
          <w:i w:val="0"/>
          <w:iCs w:val="0"/>
        </w:rPr>
        <w:t xml:space="preserve">It has a notable dental–alveolar contrast across several manners and an unusually restricted set of labial consonants.</w:t>
      </w:r>
    </w:p>
    <w:p>
      <w:pPr>
        <w:jc w:val="both"/>
        <w:ind w:left="0" w:right="0" w:firstLine="330"/>
        <w:spacing w:before="0" w:after="0"/>
      </w:pPr>
      <w:r>
        <w:rPr/>
        <w:t xml:space="preserve"/>
      </w:r>
      <w:r>
        <w:rPr>
          <w:i w:val="0"/>
          <w:iCs w:val="0"/>
        </w:rPr>
        <w:t xml:space="preserve">The table below presents the full inventory of consonant phonemes in Wauth. The chart lists all places and manners of articulation attested in the language.</w:t>
      </w:r>
    </w:p>
    <w:tbl>
      <w:tblGrid>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glottal</w:t>
            </w:r>
          </w:p>
        </w:tc>
      </w:tr>
      <w:tr>
        <w:trPr/>
        <w:tc>
          <w:tcPr>
            <w:noWrap/>
          </w:tcPr>
          <w:p>
            <w:pPr/>
            <w:r>
              <w:rPr/>
              <w:t xml:space="preserve">stop</w:t>
            </w:r>
          </w:p>
        </w:tc>
        <w:tc>
          <w:tcPr>
            <w:noWrap/>
          </w:tcPr>
          <w:p>
            <w:pPr/>
            <w:r>
              <w:rPr/>
              <w:t xml:space="preserve">b</w:t>
            </w:r>
          </w:p>
        </w:tc>
        <w:tc>
          <w:tcPr>
            <w:noWrap/>
          </w:tcPr>
          <w:p>
            <w:pPr/>
            <w:r>
              <w:rPr/>
              <w:t xml:space="preserve"/>
            </w:r>
          </w:p>
        </w:tc>
        <w:tc>
          <w:tcPr>
            <w:noWrap/>
          </w:tcPr>
          <w:p>
            <w:pPr/>
            <w:r>
              <w:rPr/>
              <w:t xml:space="preserve">d t</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ʔ</w:t>
            </w:r>
          </w:p>
        </w:tc>
      </w:tr>
      <w:tr>
        <w:trPr/>
        <w:tc>
          <w:tcPr>
            <w:noWrap/>
          </w:tcPr>
          <w:p>
            <w:pPr/>
            <w:r>
              <w:rPr/>
              <w:t xml:space="preserve">nasal</w:t>
            </w:r>
          </w:p>
        </w:tc>
        <w:tc>
          <w:tcPr>
            <w:noWrap/>
          </w:tcPr>
          <w:p>
            <w:pPr/>
            <w:r>
              <w:rPr/>
              <w:t xml:space="preserve">m</w:t>
            </w:r>
          </w:p>
        </w:tc>
        <w:tc>
          <w:tcPr>
            <w:noWrap/>
          </w:tcPr>
          <w:p>
            <w:pPr/>
            <w:r>
              <w:rPr/>
              <w:t xml:space="preserve"/>
            </w:r>
          </w:p>
        </w:tc>
        <w:tc>
          <w:tcPr>
            <w:noWrap/>
          </w:tcPr>
          <w:p>
            <w:pPr/>
            <w:r>
              <w:rPr/>
              <w:t xml:space="preserve">n</w:t>
            </w:r>
          </w:p>
        </w:tc>
        <w:tc>
          <w:tcPr>
            <w:noWrap/>
          </w:tcPr>
          <w:p>
            <w:pPr/>
            <w:r>
              <w:rPr/>
              <w:t xml:space="preserve"/>
            </w:r>
          </w:p>
        </w:tc>
        <w:tc>
          <w:tcPr>
            <w:noWrap/>
          </w:tcPr>
          <w:p>
            <w:pPr/>
            <w:r>
              <w:rPr/>
              <w:t xml:space="preserve"/>
            </w:r>
          </w:p>
        </w:tc>
        <w:tc>
          <w:tcPr>
            <w:noWrap/>
          </w:tcPr>
          <w:p>
            <w:pPr/>
            <w:r>
              <w:rPr/>
              <w:t xml:space="preserve">ɲ</w:t>
            </w:r>
          </w:p>
        </w:tc>
        <w:tc>
          <w:tcPr>
            <w:noWrap/>
          </w:tcPr>
          <w:p>
            <w:pPr/>
            <w:r>
              <w:rPr/>
              <w:t xml:space="preserve">ŋ</w:t>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r</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θ</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x</w:t>
            </w:r>
          </w:p>
        </w:tc>
        <w:tc>
          <w:tcPr>
            <w:noWrap/>
          </w:tcPr>
          <w:p>
            <w:pPr/>
            <w:r>
              <w:rPr/>
              <w:t xml:space="preserve">h</w:t>
            </w:r>
          </w:p>
        </w:tc>
      </w:tr>
      <w:tr>
        <w:trPr/>
        <w:tc>
          <w:tcPr>
            <w:noWrap/>
          </w:tcPr>
          <w:p>
            <w:pPr/>
            <w:r>
              <w:rPr/>
              <w:t xml:space="preserve">approximant</w:t>
            </w:r>
          </w:p>
        </w:tc>
        <w:tc>
          <w:tcPr>
            <w:noWrap/>
          </w:tcPr>
          <w:p>
            <w:pPr/>
            <w:r>
              <w:rPr/>
              <w:t xml:space="preserve">w</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Wauth has 8 vowel qualities, forming a relatively large inventory. The system distinguishes several vowel categories, as indicated in the chart, offering a wide range of vocalic contrasts.</w:t>
      </w:r>
    </w:p>
    <w:p>
      <w:pPr>
        <w:jc w:val="both"/>
        <w:ind w:left="0" w:right="0" w:firstLine="330"/>
        <w:spacing w:before="0" w:after="0"/>
      </w:pPr>
      <w:r>
        <w:rPr/>
        <w:t xml:space="preserve"/>
      </w:r>
      <w:r>
        <w:rPr>
          <w:i w:val="0"/>
          <w:iCs w:val="0"/>
        </w:rPr>
        <w:t xml:space="preserve">It has a strongly reduced vowel system in unstressed syllables.</w:t>
      </w:r>
    </w:p>
    <w:p>
      <w:pPr>
        <w:jc w:val="both"/>
        <w:ind w:left="0" w:right="0" w:firstLine="330"/>
        <w:spacing w:before="0" w:after="0"/>
      </w:pPr>
      <w:r>
        <w:rPr/>
        <w:t xml:space="preserve"/>
      </w:r>
      <w:r>
        <w:rPr>
          <w:i w:val="0"/>
          <w:iCs w:val="0"/>
        </w:rPr>
        <w:t xml:space="preserve">The table below presents the full inventory of vowel phonemes in Wauth.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ə</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Wauth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Wauth is normally written using the Latin alphabet, whose familiarity makes it straightforward for most readers. For clarity and precision, phonetic transcriptions in the International Phonetic Alphabet (IPA) are also provided throughout this grammar.</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 /a/</w:t>
            </w:r>
          </w:p>
        </w:tc>
        <w:tc>
          <w:tcPr>
            <w:tcW w:w="2400" w:type="dxa"/>
            <w:noWrap/>
          </w:tcPr>
          <w:p>
            <w:pPr/>
            <w:r>
              <w:rPr/>
              <w:t xml:space="preserve">b /b/</w:t>
            </w:r>
          </w:p>
        </w:tc>
        <w:tc>
          <w:tcPr>
            <w:tcW w:w="2400" w:type="dxa"/>
            <w:noWrap/>
          </w:tcPr>
          <w:p>
            <w:pPr/>
            <w:r>
              <w:rPr/>
              <w:t xml:space="preserve">d /d/</w:t>
            </w:r>
          </w:p>
        </w:tc>
        <w:tc>
          <w:tcPr>
            <w:tcW w:w="2400" w:type="dxa"/>
            <w:noWrap/>
          </w:tcPr>
          <w:p>
            <w:pPr/>
            <w:r>
              <w:rPr/>
              <w:t xml:space="preserve">e /ə/</w:t>
            </w:r>
          </w:p>
        </w:tc>
      </w:tr>
      <w:tr>
        <w:trPr/>
        <w:tc>
          <w:tcPr>
            <w:tcW w:w="2400" w:type="dxa"/>
            <w:noWrap/>
          </w:tcPr>
          <w:p>
            <w:pPr/>
            <w:r>
              <w:rPr/>
              <w:t xml:space="preserve">f /f/</w:t>
            </w:r>
          </w:p>
        </w:tc>
        <w:tc>
          <w:tcPr>
            <w:tcW w:w="2400" w:type="dxa"/>
            <w:noWrap/>
          </w:tcPr>
          <w:p>
            <w:pPr/>
            <w:r>
              <w:rPr/>
              <w:t xml:space="preserve">g /ɡ/</w:t>
            </w:r>
          </w:p>
        </w:tc>
        <w:tc>
          <w:tcPr>
            <w:tcW w:w="2400" w:type="dxa"/>
            <w:noWrap/>
          </w:tcPr>
          <w:p>
            <w:pPr/>
            <w:r>
              <w:rPr/>
              <w:t xml:space="preserve">h /h/</w:t>
            </w:r>
          </w:p>
        </w:tc>
        <w:tc>
          <w:tcPr>
            <w:tcW w:w="2400" w:type="dxa"/>
            <w:noWrap/>
          </w:tcPr>
          <w:p>
            <w:pPr/>
            <w:r>
              <w:rPr/>
              <w:t xml:space="preserve">i /i/</w:t>
            </w:r>
          </w:p>
        </w:tc>
      </w:tr>
      <w:tr>
        <w:trPr/>
        <w:tc>
          <w:tcPr>
            <w:tcW w:w="2400" w:type="dxa"/>
            <w:noWrap/>
          </w:tcPr>
          <w:p>
            <w:pPr/>
            <w:r>
              <w:rPr/>
              <w:t xml:space="preserve">j /j/</w:t>
            </w:r>
          </w:p>
        </w:tc>
        <w:tc>
          <w:tcPr>
            <w:tcW w:w="2400" w:type="dxa"/>
            <w:noWrap/>
          </w:tcPr>
          <w:p>
            <w:pPr/>
            <w:r>
              <w:rPr/>
              <w:t xml:space="preserve">k /k/</w:t>
            </w:r>
          </w:p>
        </w:tc>
        <w:tc>
          <w:tcPr>
            <w:tcW w:w="2400" w:type="dxa"/>
            <w:noWrap/>
          </w:tcPr>
          <w:p>
            <w:pPr/>
            <w:r>
              <w:rPr/>
              <w:t xml:space="preserve">l /l/</w:t>
            </w:r>
          </w:p>
        </w:tc>
        <w:tc>
          <w:tcPr>
            <w:tcW w:w="2400" w:type="dxa"/>
            <w:noWrap/>
          </w:tcPr>
          <w:p>
            <w:pPr/>
            <w:r>
              <w:rPr/>
              <w:t xml:space="preserve">m /m/</w:t>
            </w:r>
          </w:p>
        </w:tc>
      </w:tr>
      <w:tr>
        <w:trPr/>
        <w:tc>
          <w:tcPr>
            <w:tcW w:w="2400" w:type="dxa"/>
            <w:noWrap/>
          </w:tcPr>
          <w:p>
            <w:pPr/>
            <w:r>
              <w:rPr/>
              <w:t xml:space="preserve">n /n/</w:t>
            </w:r>
          </w:p>
        </w:tc>
        <w:tc>
          <w:tcPr>
            <w:tcW w:w="2400" w:type="dxa"/>
            <w:noWrap/>
          </w:tcPr>
          <w:p>
            <w:pPr/>
            <w:r>
              <w:rPr/>
              <w:t xml:space="preserve">o /o/</w:t>
            </w:r>
          </w:p>
        </w:tc>
        <w:tc>
          <w:tcPr>
            <w:tcW w:w="2400" w:type="dxa"/>
            <w:noWrap/>
          </w:tcPr>
          <w:p>
            <w:pPr/>
            <w:r>
              <w:rPr/>
              <w:t xml:space="preserve">q /ʔ/</w:t>
            </w:r>
          </w:p>
        </w:tc>
        <w:tc>
          <w:tcPr>
            <w:tcW w:w="2400" w:type="dxa"/>
            <w:noWrap/>
          </w:tcPr>
          <w:p>
            <w:pPr/>
            <w:r>
              <w:rPr/>
              <w:t xml:space="preserve">r /r/</w:t>
            </w:r>
          </w:p>
        </w:tc>
      </w:tr>
      <w:tr>
        <w:trPr/>
        <w:tc>
          <w:tcPr>
            <w:tcW w:w="2400" w:type="dxa"/>
            <w:noWrap/>
          </w:tcPr>
          <w:p>
            <w:pPr/>
            <w:r>
              <w:rPr/>
              <w:t xml:space="preserve">s /s/</w:t>
            </w:r>
          </w:p>
        </w:tc>
        <w:tc>
          <w:tcPr>
            <w:tcW w:w="2400" w:type="dxa"/>
            <w:noWrap/>
          </w:tcPr>
          <w:p>
            <w:pPr/>
            <w:r>
              <w:rPr/>
              <w:t xml:space="preserve">t /t/</w:t>
            </w:r>
          </w:p>
        </w:tc>
        <w:tc>
          <w:tcPr>
            <w:tcW w:w="2400" w:type="dxa"/>
            <w:noWrap/>
          </w:tcPr>
          <w:p>
            <w:pPr/>
            <w:r>
              <w:rPr/>
              <w:t xml:space="preserve">u /u/</w:t>
            </w:r>
          </w:p>
        </w:tc>
        <w:tc>
          <w:tcPr>
            <w:tcW w:w="2400" w:type="dxa"/>
            <w:noWrap/>
          </w:tcPr>
          <w:p>
            <w:pPr/>
            <w:r>
              <w:rPr/>
              <w:t xml:space="preserve">w /w/</w:t>
            </w:r>
          </w:p>
        </w:tc>
      </w:tr>
      <w:tr>
        <w:trPr/>
        <w:tc>
          <w:tcPr>
            <w:tcW w:w="2400" w:type="dxa"/>
            <w:noWrap/>
          </w:tcPr>
          <w:p>
            <w:pPr/>
            <w:r>
              <w:rPr/>
              <w:t xml:space="preserve">é /e/</w:t>
            </w:r>
          </w:p>
        </w:tc>
        <w:tc>
          <w:tcPr>
            <w:tcW w:w="2400" w:type="dxa"/>
            <w:noWrap/>
          </w:tcPr>
          <w:p>
            <w:pPr/>
            <w:r>
              <w:rPr/>
              <w:t xml:space="preserve">ñ /ɲ/</w:t>
            </w:r>
          </w:p>
        </w:tc>
        <w:tc>
          <w:tcPr>
            <w:tcW w:w="2400" w:type="dxa"/>
            <w:noWrap/>
          </w:tcPr>
          <w:p>
            <w:pPr/>
            <w:r>
              <w:rPr/>
              <w:t xml:space="preserve"/>
            </w:r>
          </w:p>
        </w:tc>
        <w:tc>
          <w:tcPr>
            <w:tcW w:w="2400" w:type="dxa"/>
            <w:noWrap/>
          </w:tcPr>
          <w:p>
            <w:pPr/>
            <w:r>
              <w:rPr/>
              <w:t xml:space="preserve"/>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aa /aː/</w:t>
            </w:r>
          </w:p>
        </w:tc>
        <w:tc>
          <w:tcPr>
            <w:tcW w:w="2400" w:type="dxa"/>
            <w:noWrap/>
          </w:tcPr>
          <w:p>
            <w:pPr/>
            <w:r>
              <w:rPr/>
              <w:t xml:space="preserve">ai /ai/</w:t>
            </w:r>
          </w:p>
        </w:tc>
        <w:tc>
          <w:tcPr>
            <w:tcW w:w="2400" w:type="dxa"/>
            <w:noWrap/>
          </w:tcPr>
          <w:p>
            <w:pPr/>
            <w:r>
              <w:rPr/>
              <w:t xml:space="preserve">au /au/</w:t>
            </w:r>
          </w:p>
        </w:tc>
      </w:tr>
      <w:tr>
        <w:trPr/>
        <w:tc>
          <w:tcPr>
            <w:tcW w:w="2400" w:type="dxa"/>
            <w:noWrap/>
          </w:tcPr>
          <w:p>
            <w:pPr/>
            <w:r>
              <w:rPr/>
              <w:t xml:space="preserve">ch /t͡ʃ/</w:t>
            </w:r>
          </w:p>
        </w:tc>
        <w:tc>
          <w:tcPr>
            <w:tcW w:w="2400" w:type="dxa"/>
            <w:noWrap/>
          </w:tcPr>
          <w:p>
            <w:pPr/>
            <w:r>
              <w:rPr/>
              <w:t xml:space="preserve">ii /iː/</w:t>
            </w:r>
          </w:p>
        </w:tc>
        <w:tc>
          <w:tcPr>
            <w:tcW w:w="2400" w:type="dxa"/>
            <w:noWrap/>
          </w:tcPr>
          <w:p>
            <w:pPr/>
            <w:r>
              <w:rPr/>
              <w:t xml:space="preserve">kh /x/</w:t>
            </w:r>
          </w:p>
        </w:tc>
      </w:tr>
      <w:tr>
        <w:trPr/>
        <w:tc>
          <w:tcPr>
            <w:tcW w:w="2400" w:type="dxa"/>
            <w:noWrap/>
          </w:tcPr>
          <w:p>
            <w:pPr/>
            <w:r>
              <w:rPr/>
              <w:t xml:space="preserve">ng /ŋ/</w:t>
            </w:r>
          </w:p>
        </w:tc>
        <w:tc>
          <w:tcPr>
            <w:tcW w:w="2400" w:type="dxa"/>
            <w:noWrap/>
          </w:tcPr>
          <w:p>
            <w:pPr/>
            <w:r>
              <w:rPr/>
              <w:t xml:space="preserve">oo /oː/</w:t>
            </w:r>
          </w:p>
        </w:tc>
        <w:tc>
          <w:tcPr>
            <w:tcW w:w="2400" w:type="dxa"/>
            <w:noWrap/>
          </w:tcPr>
          <w:p>
            <w:pPr/>
            <w:r>
              <w:rPr/>
              <w:t xml:space="preserve">sh /ʃ/</w:t>
            </w:r>
          </w:p>
        </w:tc>
      </w:tr>
      <w:tr>
        <w:trPr/>
        <w:tc>
          <w:tcPr>
            <w:tcW w:w="2400" w:type="dxa"/>
            <w:noWrap/>
          </w:tcPr>
          <w:p>
            <w:pPr/>
            <w:r>
              <w:rPr/>
              <w:t xml:space="preserve">th /θ/</w:t>
            </w:r>
          </w:p>
        </w:tc>
        <w:tc>
          <w:tcPr>
            <w:tcW w:w="2400" w:type="dxa"/>
            <w:noWrap/>
          </w:tcPr>
          <w:p>
            <w:pPr/>
            <w:r>
              <w:rPr/>
              <w:t xml:space="preserve">uu /uː/</w:t>
            </w:r>
          </w:p>
        </w:tc>
        <w:tc>
          <w:tcPr>
            <w:tcW w:w="2400" w:type="dxa"/>
            <w:noWrap/>
          </w:tcPr>
          <w:p>
            <w:pPr/>
            <w:r>
              <w:rPr/>
              <w:t xml:space="preserve">éé /eː/</w:t>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Wauth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Wauth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Wauth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Muf nawef wetañ wos gaith déden felageñet fuul ñeg.</w:t>
      </w:r>
      <w:r>
        <w:rPr>
          <w:i w:val="1"/>
          <w:iCs w:val="1"/>
        </w:rPr>
        <w:t xml:space="preserve">	(1)</w:t>
      </w:r>
    </w:p>
    <w:p>
      <w:pPr>
        <w:jc w:val="left"/>
        <w:ind w:left="200" w:right="0" w:firstLine="0" w:hanging="0"/>
        <w:spacing w:before="0" w:after="0"/>
        <w:tabs>
          <w:tab w:val="right" w:leader="none" w:pos="9000"/>
        </w:tabs>
      </w:pPr>
      <w:r>
        <w:rPr/>
        <w:t xml:space="preserve"/>
      </w:r>
      <w:r>
        <w:rPr/>
        <w:t xml:space="preserve">[ˈmuf ˈnawəf wəˈtaɲ ˈwos ˈɡaiθ ˈdedən fəˈlaɡəɲət ˈfuːl ɲəɡ]</w:t>
      </w:r>
    </w:p>
    <w:tbl>
      <w:tblGrid>
        <w:gridCol w:w="760" w:type="dxa"/>
        <w:gridCol w:w="760" w:type="dxa"/>
        <w:gridCol w:w="700" w:type="dxa"/>
        <w:gridCol w:w="820" w:type="dxa"/>
        <w:gridCol w:w="700" w:type="dxa"/>
        <w:gridCol w:w="700" w:type="dxa"/>
        <w:gridCol w:w="76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ˈmuf</w:t>
            </w:r>
          </w:p>
        </w:tc>
        <w:tc>
          <w:tcPr>
            <w:tcW w:w="760" w:type="dxa"/>
            <w:noWrap/>
          </w:tcPr>
          <w:p>
            <w:pPr>
              <w:jc w:val="left"/>
              <w:ind w:left="200" w:right="0" w:firstLine="0" w:hanging="0"/>
              <w:spacing w:before="0" w:after="0"/>
            </w:pPr>
            <w:r>
              <w:rPr>
                <w:sz w:val="18"/>
                <w:szCs w:val="18"/>
              </w:rPr>
              <w:t xml:space="preserve">ˈnaw</w:t>
            </w:r>
          </w:p>
        </w:tc>
        <w:tc>
          <w:tcPr>
            <w:tcW w:w="700" w:type="dxa"/>
            <w:noWrap/>
          </w:tcPr>
          <w:p>
            <w:pPr>
              <w:jc w:val="left"/>
              <w:ind w:left="200" w:right="0" w:firstLine="0" w:hanging="0"/>
              <w:spacing w:before="0" w:after="0"/>
            </w:pPr>
            <w:r>
              <w:rPr>
                <w:sz w:val="18"/>
                <w:szCs w:val="18"/>
              </w:rPr>
              <w:t xml:space="preserve">-əf</w:t>
            </w:r>
          </w:p>
        </w:tc>
        <w:tc>
          <w:tcPr>
            <w:tcW w:w="820" w:type="dxa"/>
            <w:noWrap/>
          </w:tcPr>
          <w:p>
            <w:pPr>
              <w:jc w:val="left"/>
              <w:ind w:left="200" w:right="0" w:firstLine="0" w:hanging="0"/>
              <w:spacing w:before="0" w:after="0"/>
            </w:pPr>
            <w:r>
              <w:rPr>
                <w:sz w:val="18"/>
                <w:szCs w:val="18"/>
              </w:rPr>
              <w:t xml:space="preserve">wəˈtaɲ</w:t>
            </w:r>
          </w:p>
        </w:tc>
        <w:tc>
          <w:tcPr>
            <w:tcW w:w="700" w:type="dxa"/>
            <w:noWrap/>
          </w:tcPr>
          <w:p>
            <w:pPr>
              <w:jc w:val="left"/>
              <w:ind w:left="200" w:right="0" w:firstLine="0" w:hanging="0"/>
              <w:spacing w:before="0" w:after="0"/>
            </w:pPr>
            <w:r>
              <w:rPr>
                <w:sz w:val="18"/>
                <w:szCs w:val="18"/>
              </w:rPr>
              <w:t xml:space="preserve">ˈwo</w:t>
            </w:r>
          </w:p>
        </w:tc>
        <w:tc>
          <w:tcPr>
            <w:tcW w:w="700" w:type="dxa"/>
            <w:noWrap/>
          </w:tcPr>
          <w:p>
            <w:pPr>
              <w:jc w:val="left"/>
              <w:ind w:left="200" w:right="0" w:firstLine="0" w:hanging="0"/>
              <w:spacing w:before="0" w:after="0"/>
            </w:pPr>
            <w:r>
              <w:rPr>
                <w:sz w:val="18"/>
                <w:szCs w:val="18"/>
              </w:rPr>
              <w:t xml:space="preserve">-s</w:t>
            </w:r>
          </w:p>
        </w:tc>
        <w:tc>
          <w:tcPr>
            <w:tcW w:w="760" w:type="dxa"/>
            <w:noWrap/>
          </w:tcPr>
          <w:p>
            <w:pPr>
              <w:jc w:val="left"/>
              <w:ind w:left="200" w:right="0" w:firstLine="0" w:hanging="0"/>
              <w:spacing w:before="0" w:after="0"/>
            </w:pPr>
            <w:r>
              <w:rPr>
                <w:sz w:val="18"/>
                <w:szCs w:val="18"/>
              </w:rPr>
              <w:t xml:space="preserve">ˈɡaiθ</w:t>
            </w:r>
          </w:p>
        </w:tc>
        <w:tc>
          <w:tcPr>
            <w:tcW w:w="760" w:type="dxa"/>
            <w:noWrap/>
          </w:tcPr>
          <w:p>
            <w:pPr>
              <w:jc w:val="left"/>
              <w:ind w:left="200" w:right="0" w:firstLine="0" w:hanging="0"/>
              <w:spacing w:before="0" w:after="0"/>
            </w:pPr>
            <w:r>
              <w:rPr>
                <w:sz w:val="18"/>
                <w:szCs w:val="18"/>
              </w:rPr>
              <w:t xml:space="preserve">ˈded</w:t>
            </w:r>
          </w:p>
        </w:tc>
        <w:tc>
          <w:tcPr>
            <w:tcW w:w="700" w:type="dxa"/>
            <w:noWrap/>
          </w:tcPr>
          <w:p>
            <w:pPr>
              <w:jc w:val="left"/>
              <w:ind w:left="200" w:right="0" w:firstLine="0" w:hanging="0"/>
              <w:spacing w:before="0" w:after="0"/>
            </w:pPr>
            <w:r>
              <w:rPr>
                <w:sz w:val="18"/>
                <w:szCs w:val="18"/>
              </w:rPr>
              <w:t xml:space="preserve">-ən</w:t>
            </w:r>
          </w:p>
        </w:tc>
      </w:tr>
      <w:tr>
        <w:trPr/>
        <w:tc>
          <w:tcPr>
            <w:tcW w:w="760" w:type="dxa"/>
            <w:noWrap/>
          </w:tcPr>
          <w:p>
            <w:pPr>
              <w:jc w:val="left"/>
              <w:ind w:left="200" w:right="0" w:firstLine="0" w:hanging="0"/>
              <w:spacing w:before="0" w:after="0"/>
            </w:pPr>
            <w:r>
              <w:rPr>
                <w:sz w:val="18"/>
                <w:szCs w:val="18"/>
                <w:i w:val="1"/>
                <w:iCs w:val="1"/>
              </w:rPr>
              <w:t xml:space="preserve">woman</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LOC</w:t>
            </w:r>
          </w:p>
        </w:tc>
        <w:tc>
          <w:tcPr>
            <w:tcW w:w="82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plur</w:t>
            </w:r>
          </w:p>
        </w:tc>
        <w:tc>
          <w:tcPr>
            <w:tcW w:w="760" w:type="dxa"/>
            <w:noWrap/>
          </w:tcPr>
          <w:p>
            <w:pPr>
              <w:jc w:val="left"/>
              <w:ind w:left="200" w:right="0" w:firstLine="0" w:hanging="0"/>
              <w:spacing w:before="0" w:after="0"/>
            </w:pPr>
            <w:r>
              <w:rPr>
                <w:sz w:val="18"/>
                <w:szCs w:val="18"/>
                <w:i w:val="1"/>
                <w:iCs w:val="1"/>
              </w:rPr>
              <w:t xml:space="preserve">three</w:t>
            </w:r>
          </w:p>
        </w:tc>
        <w:tc>
          <w:tcPr>
            <w:tcW w:w="76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ACC</w:t>
            </w:r>
          </w:p>
        </w:tc>
      </w:tr>
    </w:tbl>
    <w:p>
      <w:pPr>
        <w:jc w:val="left"/>
        <w:spacing w:before="0" w:after="0"/>
      </w:pPr>
      <w:r>
        <w:rPr>
          <w:sz w:val="2"/>
          <w:szCs w:val="2"/>
        </w:rPr>
        <w:t xml:space="preserve"> </w:t>
      </w:r>
    </w:p>
    <w:tbl>
      <w:tblGrid>
        <w:gridCol w:w="82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fəˈlaɡ</w:t>
            </w:r>
          </w:p>
        </w:tc>
        <w:tc>
          <w:tcPr>
            <w:tcW w:w="700" w:type="dxa"/>
            <w:noWrap/>
          </w:tcPr>
          <w:p>
            <w:pPr>
              <w:jc w:val="left"/>
              <w:ind w:left="200" w:right="0" w:firstLine="0" w:hanging="0"/>
              <w:spacing w:before="0" w:after="0"/>
            </w:pPr>
            <w:r>
              <w:rPr>
                <w:sz w:val="18"/>
                <w:szCs w:val="18"/>
              </w:rPr>
              <w:t xml:space="preserve">-əɲ</w:t>
            </w:r>
          </w:p>
        </w:tc>
        <w:tc>
          <w:tcPr>
            <w:tcW w:w="700" w:type="dxa"/>
            <w:noWrap/>
          </w:tcPr>
          <w:p>
            <w:pPr>
              <w:jc w:val="left"/>
              <w:ind w:left="200" w:right="0" w:firstLine="0" w:hanging="0"/>
              <w:spacing w:before="0" w:after="0"/>
            </w:pPr>
            <w:r>
              <w:rPr>
                <w:sz w:val="18"/>
                <w:szCs w:val="18"/>
              </w:rPr>
              <w:t xml:space="preserve">-ət</w:t>
            </w:r>
          </w:p>
        </w:tc>
        <w:tc>
          <w:tcPr>
            <w:tcW w:w="760" w:type="dxa"/>
            <w:noWrap/>
          </w:tcPr>
          <w:p>
            <w:pPr>
              <w:jc w:val="left"/>
              <w:ind w:left="200" w:right="0" w:firstLine="0" w:hanging="0"/>
              <w:spacing w:before="0" w:after="0"/>
            </w:pPr>
            <w:r>
              <w:rPr>
                <w:sz w:val="18"/>
                <w:szCs w:val="18"/>
              </w:rPr>
              <w:t xml:space="preserve">ˈfuːl</w:t>
            </w:r>
          </w:p>
        </w:tc>
        <w:tc>
          <w:tcPr>
            <w:tcW w:w="700" w:type="dxa"/>
            <w:noWrap/>
          </w:tcPr>
          <w:p>
            <w:pPr>
              <w:jc w:val="left"/>
              <w:ind w:left="200" w:right="0" w:firstLine="0" w:hanging="0"/>
              <w:spacing w:before="0" w:after="0"/>
            </w:pPr>
            <w:r>
              <w:rPr>
                <w:sz w:val="18"/>
                <w:szCs w:val="18"/>
              </w:rPr>
              <w:t xml:space="preserve">ɲəɡ</w:t>
            </w:r>
          </w:p>
        </w:tc>
      </w:tr>
      <w:tr>
        <w:trPr/>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are no clitics in the nominal phrase.</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Wauth consists of first, the root; second, an optional suffix expressing number, comprising </w:t>
      </w:r>
      <w:r>
        <w:rPr>
          <w:i w:val="1"/>
          <w:iCs w:val="1"/>
        </w:rPr>
        <w:t xml:space="preserve">-eñ</w:t>
      </w:r>
      <w:r>
        <w:rPr>
          <w:i w:val="0"/>
          <w:iCs w:val="0"/>
        </w:rPr>
        <w:t xml:space="preserve"> /-əɲ/ ‘plur’; and finally, third, an optional suffix expressing case, comprising </w:t>
      </w:r>
      <w:r>
        <w:rPr>
          <w:i w:val="1"/>
          <w:iCs w:val="1"/>
        </w:rPr>
        <w:t xml:space="preserve">-et</w:t>
      </w:r>
      <w:r>
        <w:rPr>
          <w:i w:val="0"/>
          <w:iCs w:val="0"/>
        </w:rPr>
        <w:t xml:space="preserve"> /-ət/ ‘ACC’, </w:t>
      </w:r>
      <w:r>
        <w:rPr>
          <w:i w:val="1"/>
          <w:iCs w:val="1"/>
        </w:rPr>
        <w:t xml:space="preserve">-ekh</w:t>
      </w:r>
      <w:r>
        <w:rPr>
          <w:i w:val="0"/>
          <w:iCs w:val="0"/>
        </w:rPr>
        <w:t xml:space="preserve"> /-əx/ ‘DAT’, </w:t>
      </w:r>
      <w:r>
        <w:rPr>
          <w:i w:val="1"/>
          <w:iCs w:val="1"/>
        </w:rPr>
        <w:t xml:space="preserve">-ej</w:t>
      </w:r>
      <w:r>
        <w:rPr>
          <w:i w:val="0"/>
          <w:iCs w:val="0"/>
        </w:rPr>
        <w:t xml:space="preserve"> /-əj/ ‘INS’, </w:t>
      </w:r>
      <w:r>
        <w:rPr>
          <w:i w:val="1"/>
          <w:iCs w:val="1"/>
        </w:rPr>
        <w:t xml:space="preserve">-ek</w:t>
      </w:r>
      <w:r>
        <w:rPr>
          <w:i w:val="0"/>
          <w:iCs w:val="0"/>
        </w:rPr>
        <w:t xml:space="preserve"> /-ək/ ‘VOC’, </w:t>
      </w:r>
      <w:r>
        <w:rPr>
          <w:i w:val="1"/>
          <w:iCs w:val="1"/>
        </w:rPr>
        <w:t xml:space="preserve">-ed</w:t>
      </w:r>
      <w:r>
        <w:rPr>
          <w:i w:val="0"/>
          <w:iCs w:val="0"/>
        </w:rPr>
        <w:t xml:space="preserve"> /-əd/ ‘ALL’, </w:t>
      </w:r>
      <w:r>
        <w:rPr>
          <w:i w:val="1"/>
          <w:iCs w:val="1"/>
        </w:rPr>
        <w:t xml:space="preserve">-ef</w:t>
      </w:r>
      <w:r>
        <w:rPr>
          <w:i w:val="0"/>
          <w:iCs w:val="0"/>
        </w:rPr>
        <w:t xml:space="preserve"> /-əf/ ‘LOC’, </w:t>
      </w:r>
      <w:r>
        <w:rPr>
          <w:i w:val="1"/>
          <w:iCs w:val="1"/>
        </w:rPr>
        <w:t xml:space="preserve">-er</w:t>
      </w:r>
      <w:r>
        <w:rPr>
          <w:i w:val="0"/>
          <w:iCs w:val="0"/>
        </w:rPr>
        <w:t xml:space="preserve"> /-ər/ ‘ABL’ and </w:t>
      </w:r>
      <w:r>
        <w:rPr>
          <w:i w:val="1"/>
          <w:iCs w:val="1"/>
        </w:rPr>
        <w:t xml:space="preserve">-es</w:t>
      </w:r>
      <w:r>
        <w:rPr>
          <w:i w:val="0"/>
          <w:iCs w:val="0"/>
        </w:rPr>
        <w:t xml:space="preserve"> /-əs/ ‘PART’.</w:t>
      </w:r>
    </w:p>
    <w:p>
      <w:pPr>
        <w:jc w:val="both"/>
        <w:ind w:left="0" w:right="0" w:firstLine="330"/>
        <w:spacing w:before="0" w:after="0"/>
      </w:pPr>
      <w:r>
        <w:rPr/>
        <w:t xml:space="preserve"/>
      </w:r>
      <w:r>
        <w:rPr>
          <w:i w:val="0"/>
          <w:iCs w:val="0"/>
        </w:rPr>
        <w:t xml:space="preserve">The noun displays the following derivational morphology: 11 suffixes, namely </w:t>
      </w:r>
      <w:r>
        <w:rPr>
          <w:i w:val="1"/>
          <w:iCs w:val="1"/>
        </w:rPr>
        <w:t xml:space="preserve">-qefe</w:t>
      </w:r>
      <w:r>
        <w:rPr>
          <w:i w:val="0"/>
          <w:iCs w:val="0"/>
        </w:rPr>
        <w:t xml:space="preserve"> /-ʔəfə/ ‘little’, </w:t>
      </w:r>
      <w:r>
        <w:rPr>
          <w:i w:val="1"/>
          <w:iCs w:val="1"/>
        </w:rPr>
        <w:t xml:space="preserve">-mefe</w:t>
      </w:r>
      <w:r>
        <w:rPr>
          <w:i w:val="0"/>
          <w:iCs w:val="0"/>
        </w:rPr>
        <w:t xml:space="preserve"> /-məfə/ ‘big’, </w:t>
      </w:r>
      <w:r>
        <w:rPr>
          <w:i w:val="1"/>
          <w:iCs w:val="1"/>
        </w:rPr>
        <w:t xml:space="preserve">-ngere</w:t>
      </w:r>
      <w:r>
        <w:rPr>
          <w:i w:val="0"/>
          <w:iCs w:val="0"/>
        </w:rPr>
        <w:t xml:space="preserve"> /-ŋərə/ ‘old’, </w:t>
      </w:r>
      <w:r>
        <w:rPr>
          <w:i w:val="1"/>
          <w:iCs w:val="1"/>
        </w:rPr>
        <w:t xml:space="preserve">-sele</w:t>
      </w:r>
      <w:r>
        <w:rPr>
          <w:i w:val="0"/>
          <w:iCs w:val="0"/>
        </w:rPr>
        <w:t xml:space="preserve"> /-sələ/ ‘new’, </w:t>
      </w:r>
      <w:r>
        <w:rPr>
          <w:i w:val="1"/>
          <w:iCs w:val="1"/>
        </w:rPr>
        <w:t xml:space="preserve">-jeche</w:t>
      </w:r>
      <w:r>
        <w:rPr>
          <w:i w:val="0"/>
          <w:iCs w:val="0"/>
        </w:rPr>
        <w:t xml:space="preserve"> /-jət͡ʃə/ ‘good’, </w:t>
      </w:r>
      <w:r>
        <w:rPr>
          <w:i w:val="1"/>
          <w:iCs w:val="1"/>
        </w:rPr>
        <w:t xml:space="preserve">-gehe</w:t>
      </w:r>
      <w:r>
        <w:rPr>
          <w:i w:val="0"/>
          <w:iCs w:val="0"/>
        </w:rPr>
        <w:t xml:space="preserve"> /-ɡəhə/ ‘bad’, </w:t>
      </w:r>
      <w:r>
        <w:rPr>
          <w:i w:val="1"/>
          <w:iCs w:val="1"/>
        </w:rPr>
        <w:t xml:space="preserve">-ñeche</w:t>
      </w:r>
      <w:r>
        <w:rPr>
          <w:i w:val="0"/>
          <w:iCs w:val="0"/>
        </w:rPr>
        <w:t xml:space="preserve"> /-ɲət͡ʃə/ ‘have’, </w:t>
      </w:r>
      <w:r>
        <w:rPr>
          <w:i w:val="1"/>
          <w:iCs w:val="1"/>
        </w:rPr>
        <w:t xml:space="preserve">-newe</w:t>
      </w:r>
      <w:r>
        <w:rPr>
          <w:i w:val="0"/>
          <w:iCs w:val="0"/>
        </w:rPr>
        <w:t xml:space="preserve"> /-nəwə/ ‘use’, </w:t>
      </w:r>
      <w:r>
        <w:rPr>
          <w:i w:val="1"/>
          <w:iCs w:val="1"/>
        </w:rPr>
        <w:t xml:space="preserve">-lete</w:t>
      </w:r>
      <w:r>
        <w:rPr>
          <w:i w:val="0"/>
          <w:iCs w:val="0"/>
        </w:rPr>
        <w:t xml:space="preserve"> /-lətə/ ‘see’, </w:t>
      </w:r>
      <w:r>
        <w:rPr>
          <w:i w:val="1"/>
          <w:iCs w:val="1"/>
        </w:rPr>
        <w:t xml:space="preserve">-nese</w:t>
      </w:r>
      <w:r>
        <w:rPr>
          <w:i w:val="0"/>
          <w:iCs w:val="0"/>
        </w:rPr>
        <w:t xml:space="preserve"> /-nəsə/ ‘make’ and </w:t>
      </w:r>
      <w:r>
        <w:rPr>
          <w:i w:val="1"/>
          <w:iCs w:val="1"/>
        </w:rPr>
        <w:t xml:space="preserve">-mekhe</w:t>
      </w:r>
      <w:r>
        <w:rPr>
          <w:i w:val="0"/>
          <w:iCs w:val="0"/>
        </w:rPr>
        <w:t xml:space="preserve"> /-məxə/ ‘break’</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In Wauth, the adjective has the following structure: the root followed by an obligatory suffix expressing case, comprising </w:t>
      </w:r>
      <w:r>
        <w:rPr>
          <w:i w:val="1"/>
          <w:iCs w:val="1"/>
        </w:rPr>
        <w:t xml:space="preserve">-el</w:t>
      </w:r>
      <w:r>
        <w:rPr>
          <w:i w:val="0"/>
          <w:iCs w:val="0"/>
        </w:rPr>
        <w:t xml:space="preserve"> /-əl/ ‘NOM’, </w:t>
      </w:r>
      <w:r>
        <w:rPr>
          <w:i w:val="1"/>
          <w:iCs w:val="1"/>
        </w:rPr>
        <w:t xml:space="preserve">-en</w:t>
      </w:r>
      <w:r>
        <w:rPr>
          <w:i w:val="0"/>
          <w:iCs w:val="0"/>
        </w:rPr>
        <w:t xml:space="preserve"> /-ən/ ‘ACC’, </w:t>
      </w:r>
      <w:r>
        <w:rPr>
          <w:i w:val="1"/>
          <w:iCs w:val="1"/>
        </w:rPr>
        <w:t xml:space="preserve">-ech</w:t>
      </w:r>
      <w:r>
        <w:rPr>
          <w:i w:val="0"/>
          <w:iCs w:val="0"/>
        </w:rPr>
        <w:t xml:space="preserve"> /-ət͡ʃ/ ‘DAT’, </w:t>
      </w:r>
      <w:r>
        <w:rPr>
          <w:i w:val="1"/>
          <w:iCs w:val="1"/>
        </w:rPr>
        <w:t xml:space="preserve">-eb</w:t>
      </w:r>
      <w:r>
        <w:rPr>
          <w:i w:val="0"/>
          <w:iCs w:val="0"/>
        </w:rPr>
        <w:t xml:space="preserve"> /-əb/ ‘INS’, </w:t>
      </w:r>
      <w:r>
        <w:rPr>
          <w:i w:val="1"/>
          <w:iCs w:val="1"/>
        </w:rPr>
        <w:t xml:space="preserve">-eng</w:t>
      </w:r>
      <w:r>
        <w:rPr>
          <w:i w:val="0"/>
          <w:iCs w:val="0"/>
        </w:rPr>
        <w:t xml:space="preserve"> /-əŋ/ ‘VOC’, </w:t>
      </w:r>
      <w:r>
        <w:rPr>
          <w:i w:val="1"/>
          <w:iCs w:val="1"/>
        </w:rPr>
        <w:t xml:space="preserve">-eg</w:t>
      </w:r>
      <w:r>
        <w:rPr>
          <w:i w:val="0"/>
          <w:iCs w:val="0"/>
        </w:rPr>
        <w:t xml:space="preserve"> /-əɡ/ ‘ALL’, </w:t>
      </w:r>
      <w:r>
        <w:rPr>
          <w:i w:val="1"/>
          <w:iCs w:val="1"/>
        </w:rPr>
        <w:t xml:space="preserve">-e</w:t>
      </w:r>
      <w:r>
        <w:rPr>
          <w:i w:val="0"/>
          <w:iCs w:val="0"/>
        </w:rPr>
        <w:t xml:space="preserve"> /-ə/ ‘LOC’, </w:t>
      </w:r>
      <w:r>
        <w:rPr>
          <w:i w:val="1"/>
          <w:iCs w:val="1"/>
        </w:rPr>
        <w:t xml:space="preserve">-esh</w:t>
      </w:r>
      <w:r>
        <w:rPr>
          <w:i w:val="0"/>
          <w:iCs w:val="0"/>
        </w:rPr>
        <w:t xml:space="preserve"> /-əʃ/ ‘ABL’ and </w:t>
      </w:r>
      <w:r>
        <w:rPr>
          <w:i w:val="1"/>
          <w:iCs w:val="1"/>
        </w:rPr>
        <w:t xml:space="preserve">-eq</w:t>
      </w:r>
      <w:r>
        <w:rPr>
          <w:i w:val="0"/>
          <w:iCs w:val="0"/>
        </w:rPr>
        <w:t xml:space="preserve"> /-əʔ/ ‘PART’.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Wauth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Wauth, the determiner has the following structure: the root followed by an obligatory suffix expressing number, comprising </w:t>
      </w:r>
      <w:r>
        <w:rPr>
          <w:i w:val="1"/>
          <w:iCs w:val="1"/>
        </w:rPr>
        <w:t xml:space="preserve">-w</w:t>
      </w:r>
      <w:r>
        <w:rPr>
          <w:i w:val="0"/>
          <w:iCs w:val="0"/>
        </w:rPr>
        <w:t xml:space="preserve"> /-w/ ‘sing’ and </w:t>
      </w:r>
      <w:r>
        <w:rPr>
          <w:i w:val="1"/>
          <w:iCs w:val="1"/>
        </w:rPr>
        <w:t xml:space="preserve">-s</w:t>
      </w:r>
      <w:r>
        <w:rPr>
          <w:i w:val="0"/>
          <w:iCs w:val="0"/>
        </w:rPr>
        <w:t xml:space="preserve"> /-s/ ‘plur’.</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Wauth stands alone without any prefixes or suffixes attached to it.</w:t>
      </w:r>
    </w:p>
    <w:p>
      <w:pPr>
        <w:jc w:val="both"/>
        <w:ind w:left="0" w:right="0" w:firstLine="330"/>
        <w:spacing w:before="0" w:after="0"/>
      </w:pPr>
      <w:r>
        <w:rPr/>
        <w:t xml:space="preserve"/>
      </w:r>
      <w:r>
        <w:rPr>
          <w:i w:val="0"/>
          <w:iCs w:val="0"/>
        </w:rPr>
        <w:t xml:space="preserve">In Wauth,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Niq.</w:t>
      </w:r>
      <w:r>
        <w:rPr>
          <w:i w:val="1"/>
          <w:iCs w:val="1"/>
        </w:rPr>
        <w:t xml:space="preserve">	(2)</w:t>
      </w:r>
    </w:p>
    <w:p>
      <w:pPr>
        <w:jc w:val="left"/>
        <w:ind w:left="200" w:right="0" w:firstLine="0" w:hanging="0"/>
        <w:spacing w:before="0" w:after="0"/>
        <w:tabs>
          <w:tab w:val="right" w:leader="none" w:pos="9000"/>
        </w:tabs>
      </w:pPr>
      <w:r>
        <w:rPr/>
        <w:t xml:space="preserve"/>
      </w:r>
      <w:r>
        <w:rPr/>
        <w:t xml:space="preserve">[ˈniʔ]</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ˈniʔ</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Ñiim niq.</w:t>
      </w:r>
      <w:r>
        <w:rPr>
          <w:i w:val="1"/>
          <w:iCs w:val="1"/>
        </w:rPr>
        <w:t xml:space="preserve">	(3)</w:t>
      </w:r>
    </w:p>
    <w:p>
      <w:pPr>
        <w:jc w:val="left"/>
        <w:ind w:left="200" w:right="0" w:firstLine="0" w:hanging="0"/>
        <w:spacing w:before="0" w:after="0"/>
        <w:tabs>
          <w:tab w:val="right" w:leader="none" w:pos="9000"/>
        </w:tabs>
      </w:pPr>
      <w:r>
        <w:rPr/>
        <w:t xml:space="preserve"/>
      </w:r>
      <w:r>
        <w:rPr/>
        <w:t xml:space="preserve">[ˈɲiːm ˈniʔ]</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ˈɲiːm</w:t>
            </w:r>
          </w:p>
        </w:tc>
        <w:tc>
          <w:tcPr>
            <w:tcW w:w="700" w:type="dxa"/>
            <w:noWrap/>
          </w:tcPr>
          <w:p>
            <w:pPr>
              <w:jc w:val="left"/>
              <w:ind w:left="200" w:right="0" w:firstLine="0" w:hanging="0"/>
              <w:spacing w:before="0" w:after="0"/>
            </w:pPr>
            <w:r>
              <w:rPr>
                <w:sz w:val="18"/>
                <w:szCs w:val="18"/>
              </w:rPr>
              <w:t xml:space="preserve">ˈniʔ</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Ñiim niq.</w:t>
      </w:r>
      <w:r>
        <w:rPr>
          <w:i w:val="1"/>
          <w:iCs w:val="1"/>
        </w:rPr>
        <w:t xml:space="preserve">	(4)</w:t>
      </w:r>
    </w:p>
    <w:p>
      <w:pPr>
        <w:jc w:val="left"/>
        <w:ind w:left="200" w:right="0" w:firstLine="0" w:hanging="0"/>
        <w:spacing w:before="0" w:after="0"/>
        <w:tabs>
          <w:tab w:val="right" w:leader="none" w:pos="9000"/>
        </w:tabs>
      </w:pPr>
      <w:r>
        <w:rPr/>
        <w:t xml:space="preserve"/>
      </w:r>
      <w:r>
        <w:rPr/>
        <w:t xml:space="preserve">[ˈɲiːm ˈniʔ]</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ˈɲiːm</w:t>
            </w:r>
          </w:p>
        </w:tc>
        <w:tc>
          <w:tcPr>
            <w:tcW w:w="700" w:type="dxa"/>
            <w:noWrap/>
          </w:tcPr>
          <w:p>
            <w:pPr>
              <w:jc w:val="left"/>
              <w:ind w:left="200" w:right="0" w:firstLine="0" w:hanging="0"/>
              <w:spacing w:before="0" w:after="0"/>
            </w:pPr>
            <w:r>
              <w:rPr>
                <w:sz w:val="18"/>
                <w:szCs w:val="18"/>
              </w:rPr>
              <w:t xml:space="preserve">ˈniʔ</w:t>
            </w:r>
          </w:p>
        </w:tc>
      </w:tr>
      <w:tr>
        <w:trPr/>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Lethis Ngedééfet neliij.</w:t>
      </w:r>
      <w:r>
        <w:rPr>
          <w:i w:val="1"/>
          <w:iCs w:val="1"/>
        </w:rPr>
        <w:t xml:space="preserve">	(5)</w:t>
      </w:r>
    </w:p>
    <w:p>
      <w:pPr>
        <w:jc w:val="left"/>
        <w:ind w:left="200" w:right="0" w:firstLine="0" w:hanging="0"/>
        <w:spacing w:before="0" w:after="0"/>
        <w:tabs>
          <w:tab w:val="right" w:leader="none" w:pos="9000"/>
        </w:tabs>
      </w:pPr>
      <w:r>
        <w:rPr/>
        <w:t xml:space="preserve"/>
      </w:r>
      <w:r>
        <w:rPr/>
        <w:t xml:space="preserve">[ləˈθis ŋəˈdeːfət nəˈliːj]</w:t>
      </w:r>
    </w:p>
    <w:tbl>
      <w:tblGrid>
        <w:gridCol w:w="820" w:type="dxa"/>
        <w:gridCol w:w="880" w:type="dxa"/>
        <w:gridCol w:w="7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ləˈθis</w:t>
            </w:r>
          </w:p>
        </w:tc>
        <w:tc>
          <w:tcPr>
            <w:tcW w:w="880" w:type="dxa"/>
            <w:noWrap/>
          </w:tcPr>
          <w:p>
            <w:pPr>
              <w:jc w:val="left"/>
              <w:ind w:left="200" w:right="0" w:firstLine="0" w:hanging="0"/>
              <w:spacing w:before="0" w:after="0"/>
            </w:pPr>
            <w:r>
              <w:rPr>
                <w:sz w:val="18"/>
                <w:szCs w:val="18"/>
              </w:rPr>
              <w:t xml:space="preserve">ŋəˈdeːf</w:t>
            </w:r>
          </w:p>
        </w:tc>
        <w:tc>
          <w:tcPr>
            <w:tcW w:w="700" w:type="dxa"/>
            <w:noWrap/>
          </w:tcPr>
          <w:p>
            <w:pPr>
              <w:jc w:val="left"/>
              <w:ind w:left="200" w:right="0" w:firstLine="0" w:hanging="0"/>
              <w:spacing w:before="0" w:after="0"/>
            </w:pPr>
            <w:r>
              <w:rPr>
                <w:sz w:val="18"/>
                <w:szCs w:val="18"/>
              </w:rPr>
              <w:t xml:space="preserve">-ət</w:t>
            </w:r>
          </w:p>
        </w:tc>
        <w:tc>
          <w:tcPr>
            <w:tcW w:w="880" w:type="dxa"/>
            <w:noWrap/>
          </w:tcPr>
          <w:p>
            <w:pPr>
              <w:jc w:val="left"/>
              <w:ind w:left="200" w:right="0" w:firstLine="0" w:hanging="0"/>
              <w:spacing w:before="0" w:after="0"/>
            </w:pPr>
            <w:r>
              <w:rPr>
                <w:sz w:val="18"/>
                <w:szCs w:val="18"/>
              </w:rPr>
              <w:t xml:space="preserve">nəˈliːj</w:t>
            </w:r>
          </w:p>
        </w:tc>
      </w:tr>
      <w:tr>
        <w:trPr/>
        <w:tc>
          <w:tcPr>
            <w:tcW w:w="820" w:type="dxa"/>
            <w:noWrap/>
          </w:tcPr>
          <w:p>
            <w:pPr>
              <w:jc w:val="left"/>
              <w:ind w:left="200" w:right="0" w:firstLine="0" w:hanging="0"/>
              <w:spacing w:before="0" w:after="0"/>
            </w:pPr>
            <w:r>
              <w:rPr>
                <w:sz w:val="18"/>
                <w:szCs w:val="18"/>
                <w:i w:val="1"/>
                <w:iCs w:val="1"/>
              </w:rPr>
              <w:t xml:space="preserve">Lathis</w:t>
            </w:r>
          </w:p>
        </w:tc>
        <w:tc>
          <w:tcPr>
            <w:tcW w:w="880" w:type="dxa"/>
            <w:noWrap/>
          </w:tcPr>
          <w:p>
            <w:pPr>
              <w:jc w:val="left"/>
              <w:ind w:left="200" w:right="0" w:firstLine="0" w:hanging="0"/>
              <w:spacing w:before="0" w:after="0"/>
            </w:pPr>
            <w:r>
              <w:rPr>
                <w:sz w:val="18"/>
                <w:szCs w:val="18"/>
                <w:i w:val="1"/>
                <w:iCs w:val="1"/>
              </w:rPr>
              <w:t xml:space="preserve">Nagadef</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Lathis hates Nagadef.</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chong qejan</w:t>
      </w:r>
      <w:r>
        <w:rPr>
          <w:i w:val="1"/>
          <w:iCs w:val="1"/>
        </w:rPr>
        <w:t xml:space="preserve">	(6)</w:t>
      </w:r>
    </w:p>
    <w:p>
      <w:pPr>
        <w:jc w:val="left"/>
        <w:ind w:left="200" w:right="0" w:firstLine="0" w:hanging="0"/>
        <w:spacing w:before="0" w:after="0"/>
        <w:tabs>
          <w:tab w:val="right" w:leader="none" w:pos="9000"/>
        </w:tabs>
      </w:pPr>
      <w:r>
        <w:rPr/>
        <w:t xml:space="preserve"/>
      </w:r>
      <w:r>
        <w:rPr/>
        <w:t xml:space="preserve">[ˈt͡ʃoŋ ʔəˈjan]</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ˈt͡ʃoŋ</w:t>
            </w:r>
          </w:p>
        </w:tc>
        <w:tc>
          <w:tcPr>
            <w:tcW w:w="820" w:type="dxa"/>
            <w:noWrap/>
          </w:tcPr>
          <w:p>
            <w:pPr>
              <w:jc w:val="left"/>
              <w:ind w:left="200" w:right="0" w:firstLine="0" w:hanging="0"/>
              <w:spacing w:before="0" w:after="0"/>
            </w:pPr>
            <w:r>
              <w:rPr>
                <w:sz w:val="18"/>
                <w:szCs w:val="18"/>
              </w:rPr>
              <w:t xml:space="preserve">ʔəˈjan</w:t>
            </w:r>
          </w:p>
        </w:tc>
      </w:tr>
      <w:tr>
        <w:trPr/>
        <w:tc>
          <w:tcPr>
            <w:tcW w:w="82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ñiim qejan</w:t>
      </w:r>
      <w:r>
        <w:rPr>
          <w:i w:val="1"/>
          <w:iCs w:val="1"/>
        </w:rPr>
        <w:t xml:space="preserve">	(7)</w:t>
      </w:r>
    </w:p>
    <w:p>
      <w:pPr>
        <w:jc w:val="left"/>
        <w:ind w:left="200" w:right="0" w:firstLine="0" w:hanging="0"/>
        <w:spacing w:before="0" w:after="0"/>
        <w:tabs>
          <w:tab w:val="right" w:leader="none" w:pos="9000"/>
        </w:tabs>
      </w:pPr>
      <w:r>
        <w:rPr/>
        <w:t xml:space="preserve"/>
      </w:r>
      <w:r>
        <w:rPr/>
        <w:t xml:space="preserve">[ˈɲiːm ʔəˈjan]</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ˈɲiːm</w:t>
            </w:r>
          </w:p>
        </w:tc>
        <w:tc>
          <w:tcPr>
            <w:tcW w:w="820" w:type="dxa"/>
            <w:noWrap/>
          </w:tcPr>
          <w:p>
            <w:pPr>
              <w:jc w:val="left"/>
              <w:ind w:left="200" w:right="0" w:firstLine="0" w:hanging="0"/>
              <w:spacing w:before="0" w:after="0"/>
            </w:pPr>
            <w:r>
              <w:rPr>
                <w:sz w:val="18"/>
                <w:szCs w:val="18"/>
              </w:rPr>
              <w:t xml:space="preserve">ʔəˈjan</w:t>
            </w:r>
          </w:p>
        </w:tc>
      </w:tr>
      <w:tr>
        <w:trPr/>
        <w:tc>
          <w:tcPr>
            <w:tcW w:w="820" w:type="dxa"/>
            <w:noWrap/>
          </w:tcPr>
          <w:p>
            <w:pPr>
              <w:jc w:val="left"/>
              <w:ind w:left="200" w:right="0" w:firstLine="0" w:hanging="0"/>
              <w:spacing w:before="0" w:after="0"/>
            </w:pPr>
            <w:r>
              <w:rPr>
                <w:sz w:val="18"/>
                <w:szCs w:val="18"/>
                <w:i w:val="1"/>
                <w:iCs w:val="1"/>
              </w:rPr>
              <w:t xml:space="preserve">3.sing</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shaad qejan</w:t>
      </w:r>
      <w:r>
        <w:rPr>
          <w:i w:val="1"/>
          <w:iCs w:val="1"/>
        </w:rPr>
        <w:t xml:space="preserve">	(8)</w:t>
      </w:r>
    </w:p>
    <w:p>
      <w:pPr>
        <w:jc w:val="left"/>
        <w:ind w:left="200" w:right="0" w:firstLine="0" w:hanging="0"/>
        <w:spacing w:before="0" w:after="0"/>
        <w:tabs>
          <w:tab w:val="right" w:leader="none" w:pos="9000"/>
        </w:tabs>
      </w:pPr>
      <w:r>
        <w:rPr/>
        <w:t xml:space="preserve"/>
      </w:r>
      <w:r>
        <w:rPr/>
        <w:t xml:space="preserve">[ˈʃaːd ʔəˈjan]</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ˈʃaːd</w:t>
            </w:r>
          </w:p>
        </w:tc>
        <w:tc>
          <w:tcPr>
            <w:tcW w:w="820" w:type="dxa"/>
            <w:noWrap/>
          </w:tcPr>
          <w:p>
            <w:pPr>
              <w:jc w:val="left"/>
              <w:ind w:left="200" w:right="0" w:firstLine="0" w:hanging="0"/>
              <w:spacing w:before="0" w:after="0"/>
            </w:pPr>
            <w:r>
              <w:rPr>
                <w:sz w:val="18"/>
                <w:szCs w:val="18"/>
              </w:rPr>
              <w:t xml:space="preserve">ʔəˈjan</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apple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Dechur tong wad kethang joet merém ñeg.</w:t>
      </w:r>
      <w:r>
        <w:rPr>
          <w:i w:val="1"/>
          <w:iCs w:val="1"/>
        </w:rPr>
        <w:t xml:space="preserve">	(9)</w:t>
      </w:r>
    </w:p>
    <w:p>
      <w:pPr>
        <w:jc w:val="left"/>
        <w:ind w:left="200" w:right="0" w:firstLine="0" w:hanging="0"/>
        <w:spacing w:before="0" w:after="0"/>
        <w:tabs>
          <w:tab w:val="right" w:leader="none" w:pos="9000"/>
        </w:tabs>
      </w:pPr>
      <w:r>
        <w:rPr/>
        <w:t xml:space="preserve"/>
      </w:r>
      <w:r>
        <w:rPr/>
        <w:t xml:space="preserve">[dəˈt͡ʃur ˈtoŋ ˈwad kəˈθaŋ ˈjoət məˈrem ɲəɡ]</w:t>
      </w:r>
    </w:p>
    <w:tbl>
      <w:tblGrid>
        <w:gridCol w:w="940" w:type="dxa"/>
        <w:gridCol w:w="940" w:type="dxa"/>
        <w:gridCol w:w="820" w:type="dxa"/>
        <w:gridCol w:w="10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dəˈt͡ʃur</w:t>
            </w:r>
          </w:p>
        </w:tc>
        <w:tc>
          <w:tcPr>
            <w:tcW w:w="940" w:type="dxa"/>
            <w:noWrap/>
          </w:tcPr>
          <w:p>
            <w:pPr>
              <w:jc w:val="left"/>
              <w:ind w:left="200" w:right="0" w:firstLine="0" w:hanging="0"/>
              <w:spacing w:before="0" w:after="0"/>
            </w:pPr>
            <w:r>
              <w:rPr>
                <w:sz w:val="18"/>
                <w:szCs w:val="18"/>
              </w:rPr>
              <w:t xml:space="preserve">ˈtoŋ</w:t>
            </w:r>
          </w:p>
        </w:tc>
        <w:tc>
          <w:tcPr>
            <w:tcW w:w="820" w:type="dxa"/>
            <w:noWrap/>
          </w:tcPr>
          <w:p>
            <w:pPr>
              <w:jc w:val="left"/>
              <w:ind w:left="200" w:right="0" w:firstLine="0" w:hanging="0"/>
              <w:spacing w:before="0" w:after="0"/>
            </w:pPr>
            <w:r>
              <w:rPr>
                <w:sz w:val="18"/>
                <w:szCs w:val="18"/>
              </w:rPr>
              <w:t xml:space="preserve">ˈwad</w:t>
            </w:r>
          </w:p>
        </w:tc>
        <w:tc>
          <w:tcPr>
            <w:tcW w:w="1000" w:type="dxa"/>
            <w:noWrap/>
          </w:tcPr>
          <w:p>
            <w:pPr>
              <w:jc w:val="left"/>
              <w:ind w:left="200" w:right="0" w:firstLine="0" w:hanging="0"/>
              <w:spacing w:before="0" w:after="0"/>
            </w:pPr>
            <w:r>
              <w:rPr>
                <w:sz w:val="18"/>
                <w:szCs w:val="18"/>
              </w:rPr>
              <w:t xml:space="preserve">kəˈθaŋ</w:t>
            </w:r>
          </w:p>
        </w:tc>
        <w:tc>
          <w:tcPr>
            <w:tcW w:w="700" w:type="dxa"/>
            <w:noWrap/>
          </w:tcPr>
          <w:p>
            <w:pPr>
              <w:jc w:val="left"/>
              <w:ind w:left="200" w:right="0" w:firstLine="0" w:hanging="0"/>
              <w:spacing w:before="0" w:after="0"/>
            </w:pPr>
            <w:r>
              <w:rPr>
                <w:sz w:val="18"/>
                <w:szCs w:val="18"/>
              </w:rPr>
              <w:t xml:space="preserve">ˈjo</w:t>
            </w:r>
          </w:p>
        </w:tc>
        <w:tc>
          <w:tcPr>
            <w:tcW w:w="700" w:type="dxa"/>
            <w:noWrap/>
          </w:tcPr>
          <w:p>
            <w:pPr>
              <w:jc w:val="left"/>
              <w:ind w:left="200" w:right="0" w:firstLine="0" w:hanging="0"/>
              <w:spacing w:before="0" w:after="0"/>
            </w:pPr>
            <w:r>
              <w:rPr>
                <w:sz w:val="18"/>
                <w:szCs w:val="18"/>
              </w:rPr>
              <w:t xml:space="preserve">-ət</w:t>
            </w:r>
          </w:p>
        </w:tc>
        <w:tc>
          <w:tcPr>
            <w:tcW w:w="820" w:type="dxa"/>
            <w:noWrap/>
          </w:tcPr>
          <w:p>
            <w:pPr>
              <w:jc w:val="left"/>
              <w:ind w:left="200" w:right="0" w:firstLine="0" w:hanging="0"/>
              <w:spacing w:before="0" w:after="0"/>
            </w:pPr>
            <w:r>
              <w:rPr>
                <w:sz w:val="18"/>
                <w:szCs w:val="18"/>
              </w:rPr>
              <w:t xml:space="preserve">məˈrem</w:t>
            </w:r>
          </w:p>
        </w:tc>
        <w:tc>
          <w:tcPr>
            <w:tcW w:w="700" w:type="dxa"/>
            <w:noWrap/>
          </w:tcPr>
          <w:p>
            <w:pPr>
              <w:jc w:val="left"/>
              <w:ind w:left="200" w:right="0" w:firstLine="0" w:hanging="0"/>
              <w:spacing w:before="0" w:after="0"/>
            </w:pPr>
            <w:r>
              <w:rPr>
                <w:sz w:val="18"/>
                <w:szCs w:val="18"/>
              </w:rPr>
              <w:t xml:space="preserve">ɲəɡ</w:t>
            </w:r>
          </w:p>
        </w:tc>
      </w:tr>
      <w:tr>
        <w:trPr/>
        <w:tc>
          <w:tcPr>
            <w:tcW w:w="94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820" w:type="dxa"/>
            <w:noWrap/>
          </w:tcPr>
          <w:p>
            <w:pPr>
              <w:jc w:val="left"/>
              <w:ind w:left="200" w:right="0" w:firstLine="0" w:hanging="0"/>
              <w:spacing w:before="0" w:after="0"/>
            </w:pPr>
            <w:r>
              <w:rPr>
                <w:sz w:val="18"/>
                <w:szCs w:val="18"/>
                <w:i w:val="1"/>
                <w:iCs w:val="1"/>
              </w:rPr>
              <w:t xml:space="preserve">2.sing</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chechuf</w:t>
      </w:r>
      <w:r>
        <w:rPr>
          <w:i w:val="1"/>
          <w:iCs w:val="1"/>
        </w:rPr>
        <w:t xml:space="preserve">	(10)</w:t>
      </w:r>
    </w:p>
    <w:p>
      <w:pPr>
        <w:jc w:val="left"/>
        <w:ind w:left="200" w:right="0" w:firstLine="0" w:hanging="0"/>
        <w:spacing w:before="0" w:after="0"/>
        <w:tabs>
          <w:tab w:val="right" w:leader="none" w:pos="9000"/>
        </w:tabs>
      </w:pPr>
      <w:r>
        <w:rPr/>
        <w:t xml:space="preserve"/>
      </w:r>
      <w:r>
        <w:rPr/>
        <w:t xml:space="preserve">[t͡ʃəˈt͡ʃuf]</w:t>
      </w:r>
    </w:p>
    <w:tbl>
      <w:tblGrid>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t͡ʃəˈt͡ʃuf</w:t>
            </w:r>
          </w:p>
        </w:tc>
      </w:tr>
      <w:tr>
        <w:trPr/>
        <w:tc>
          <w:tcPr>
            <w:tcW w:w="1060" w:type="dxa"/>
            <w:noWrap/>
          </w:tcPr>
          <w:p>
            <w:pPr>
              <w:jc w:val="left"/>
              <w:ind w:left="200" w:right="0" w:firstLine="0" w:hanging="0"/>
              <w:spacing w:before="0" w:after="0"/>
            </w:pPr>
            <w:r>
              <w:rPr>
                <w:sz w:val="18"/>
                <w:szCs w:val="18"/>
                <w:i w:val="1"/>
                <w:iCs w:val="1"/>
              </w:rPr>
              <w:t xml:space="preserve">lamb</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chechufqefe</w:t>
      </w:r>
      <w:r>
        <w:rPr>
          <w:i w:val="1"/>
          <w:iCs w:val="1"/>
        </w:rPr>
        <w:t xml:space="preserve">	(11)</w:t>
      </w:r>
    </w:p>
    <w:p>
      <w:pPr>
        <w:jc w:val="left"/>
        <w:ind w:left="200" w:right="0" w:firstLine="0" w:hanging="0"/>
        <w:spacing w:before="0" w:after="0"/>
        <w:tabs>
          <w:tab w:val="right" w:leader="none" w:pos="9000"/>
        </w:tabs>
      </w:pPr>
      <w:r>
        <w:rPr/>
        <w:t xml:space="preserve"/>
      </w:r>
      <w:r>
        <w:rPr/>
        <w:t xml:space="preserve">[t͡ʃəˈt͡ʃufʔəfə]</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t͡ʃəˈt͡ʃuf</w:t>
            </w:r>
          </w:p>
        </w:tc>
        <w:tc>
          <w:tcPr>
            <w:tcW w:w="820" w:type="dxa"/>
            <w:noWrap/>
          </w:tcPr>
          <w:p>
            <w:pPr>
              <w:jc w:val="left"/>
              <w:ind w:left="200" w:right="0" w:firstLine="0" w:hanging="0"/>
              <w:spacing w:before="0" w:after="0"/>
            </w:pPr>
            <w:r>
              <w:rPr>
                <w:sz w:val="18"/>
                <w:szCs w:val="18"/>
              </w:rPr>
              <w:t xml:space="preserve">-ʔəfə</w:t>
            </w:r>
          </w:p>
        </w:tc>
      </w:tr>
      <w:tr>
        <w:trPr/>
        <w:tc>
          <w:tcPr>
            <w:tcW w:w="10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Chechufqefeñeche ñeg.</w:t>
      </w:r>
      <w:r>
        <w:rPr>
          <w:i w:val="1"/>
          <w:iCs w:val="1"/>
        </w:rPr>
        <w:t xml:space="preserve">	(12)</w:t>
      </w:r>
    </w:p>
    <w:p>
      <w:pPr>
        <w:jc w:val="left"/>
        <w:ind w:left="200" w:right="0" w:firstLine="0" w:hanging="0"/>
        <w:spacing w:before="0" w:after="0"/>
        <w:tabs>
          <w:tab w:val="right" w:leader="none" w:pos="9000"/>
        </w:tabs>
      </w:pPr>
      <w:r>
        <w:rPr/>
        <w:t xml:space="preserve"/>
      </w:r>
      <w:r>
        <w:rPr/>
        <w:t xml:space="preserve">[t͡ʃəˈt͡ʃufʔəfəɲət͡ʃə ɲəɡ]</w:t>
      </w:r>
    </w:p>
    <w:tbl>
      <w:tblGrid>
        <w:gridCol w:w="1060" w:type="dxa"/>
        <w:gridCol w:w="82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t͡ʃəˈt͡ʃuf</w:t>
            </w:r>
          </w:p>
        </w:tc>
        <w:tc>
          <w:tcPr>
            <w:tcW w:w="820" w:type="dxa"/>
            <w:noWrap/>
          </w:tcPr>
          <w:p>
            <w:pPr>
              <w:jc w:val="left"/>
              <w:ind w:left="200" w:right="0" w:firstLine="0" w:hanging="0"/>
              <w:spacing w:before="0" w:after="0"/>
            </w:pPr>
            <w:r>
              <w:rPr>
                <w:sz w:val="18"/>
                <w:szCs w:val="18"/>
              </w:rPr>
              <w:t xml:space="preserve">-ʔəfə</w:t>
            </w:r>
          </w:p>
        </w:tc>
        <w:tc>
          <w:tcPr>
            <w:tcW w:w="880" w:type="dxa"/>
            <w:noWrap/>
          </w:tcPr>
          <w:p>
            <w:pPr>
              <w:jc w:val="left"/>
              <w:ind w:left="200" w:right="0" w:firstLine="0" w:hanging="0"/>
              <w:spacing w:before="0" w:after="0"/>
            </w:pPr>
            <w:r>
              <w:rPr>
                <w:sz w:val="18"/>
                <w:szCs w:val="18"/>
              </w:rPr>
              <w:t xml:space="preserve">-ɲət͡ʃə</w:t>
            </w:r>
          </w:p>
        </w:tc>
        <w:tc>
          <w:tcPr>
            <w:tcW w:w="700" w:type="dxa"/>
            <w:noWrap/>
          </w:tcPr>
          <w:p>
            <w:pPr>
              <w:jc w:val="left"/>
              <w:ind w:left="200" w:right="0" w:firstLine="0" w:hanging="0"/>
              <w:spacing w:before="0" w:after="0"/>
            </w:pPr>
            <w:r>
              <w:rPr>
                <w:sz w:val="18"/>
                <w:szCs w:val="18"/>
              </w:rPr>
              <w:t xml:space="preserve">ɲəɡ</w:t>
            </w:r>
          </w:p>
        </w:tc>
      </w:tr>
      <w:tr>
        <w:trPr/>
        <w:tc>
          <w:tcPr>
            <w:tcW w:w="10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88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both"/>
        <w:ind w:left="0" w:right="0" w:firstLine="330"/>
        <w:spacing w:before="0" w:after="0"/>
      </w:pPr>
      <w:r>
        <w:rPr/>
        <w:t xml:space="preserve"/>
      </w:r>
      <w:r>
        <w:rPr>
          <w:i w:val="0"/>
          <w:iCs w:val="0"/>
        </w:rPr>
        <w:t xml:space="preserve">This doesn’t affect all adjectives and verbs. Compare, for instance the previous example with this one, where </w:t>
      </w:r>
      <w:r>
        <w:rPr>
          <w:i w:val="1"/>
          <w:iCs w:val="1"/>
        </w:rPr>
        <w:t xml:space="preserve">black</w:t>
      </w:r>
      <w:r>
        <w:rPr>
          <w:i w:val="0"/>
          <w:iCs w:val="0"/>
        </w:rPr>
        <w:t xml:space="preserve"> and </w:t>
      </w:r>
      <w:r>
        <w:rPr>
          <w:i w:val="1"/>
          <w:iCs w:val="1"/>
        </w:rPr>
        <w:t xml:space="preserve">love</w:t>
      </w:r>
      <w:r>
        <w:rPr>
          <w:i w:val="0"/>
          <w:iCs w:val="0"/>
        </w:rPr>
        <w:t xml:space="preserve"> do not undergo affixation:</w:t>
      </w:r>
    </w:p>
    <w:p>
      <w:pPr>
        <w:jc w:val="left"/>
        <w:ind w:left="200" w:right="0" w:firstLine="0" w:hanging="0"/>
        <w:spacing w:before="0" w:after="0"/>
        <w:tabs>
          <w:tab w:val="right" w:leader="none" w:pos="9000"/>
        </w:tabs>
      </w:pPr>
      <w:r>
        <w:rPr/>
        <w:t xml:space="preserve"/>
      </w:r>
      <w:r>
        <w:rPr>
          <w:b w:val="1"/>
          <w:bCs w:val="1"/>
        </w:rPr>
        <w:t xml:space="preserve">Séékhen chechufet niq ñeg.</w:t>
      </w:r>
      <w:r>
        <w:rPr>
          <w:i w:val="1"/>
          <w:iCs w:val="1"/>
        </w:rPr>
        <w:t xml:space="preserve">	(13)</w:t>
      </w:r>
    </w:p>
    <w:p>
      <w:pPr>
        <w:jc w:val="left"/>
        <w:ind w:left="200" w:right="0" w:firstLine="0" w:hanging="0"/>
        <w:spacing w:before="0" w:after="0"/>
        <w:tabs>
          <w:tab w:val="right" w:leader="none" w:pos="9000"/>
        </w:tabs>
      </w:pPr>
      <w:r>
        <w:rPr/>
        <w:t xml:space="preserve"/>
      </w:r>
      <w:r>
        <w:rPr/>
        <w:t xml:space="preserve">[ˈseːxən t͡ʃəˈt͡ʃufət ˈniʔ ɲəɡ]</w:t>
      </w:r>
    </w:p>
    <w:tbl>
      <w:tblGrid>
        <w:gridCol w:w="760" w:type="dxa"/>
        <w:gridCol w:w="700" w:type="dxa"/>
        <w:gridCol w:w="106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ˈseːx</w:t>
            </w:r>
          </w:p>
        </w:tc>
        <w:tc>
          <w:tcPr>
            <w:tcW w:w="700" w:type="dxa"/>
            <w:noWrap/>
          </w:tcPr>
          <w:p>
            <w:pPr>
              <w:jc w:val="left"/>
              <w:ind w:left="200" w:right="0" w:firstLine="0" w:hanging="0"/>
              <w:spacing w:before="0" w:after="0"/>
            </w:pPr>
            <w:r>
              <w:rPr>
                <w:sz w:val="18"/>
                <w:szCs w:val="18"/>
              </w:rPr>
              <w:t xml:space="preserve">-ən</w:t>
            </w:r>
          </w:p>
        </w:tc>
        <w:tc>
          <w:tcPr>
            <w:tcW w:w="1060" w:type="dxa"/>
            <w:noWrap/>
          </w:tcPr>
          <w:p>
            <w:pPr>
              <w:jc w:val="left"/>
              <w:ind w:left="200" w:right="0" w:firstLine="0" w:hanging="0"/>
              <w:spacing w:before="0" w:after="0"/>
            </w:pPr>
            <w:r>
              <w:rPr>
                <w:sz w:val="18"/>
                <w:szCs w:val="18"/>
              </w:rPr>
              <w:t xml:space="preserve">t͡ʃəˈt͡ʃuf</w:t>
            </w:r>
          </w:p>
        </w:tc>
        <w:tc>
          <w:tcPr>
            <w:tcW w:w="700" w:type="dxa"/>
            <w:noWrap/>
          </w:tcPr>
          <w:p>
            <w:pPr>
              <w:jc w:val="left"/>
              <w:ind w:left="200" w:right="0" w:firstLine="0" w:hanging="0"/>
              <w:spacing w:before="0" w:after="0"/>
            </w:pPr>
            <w:r>
              <w:rPr>
                <w:sz w:val="18"/>
                <w:szCs w:val="18"/>
              </w:rPr>
              <w:t xml:space="preserve">-ət</w:t>
            </w:r>
          </w:p>
        </w:tc>
        <w:tc>
          <w:tcPr>
            <w:tcW w:w="700" w:type="dxa"/>
            <w:noWrap/>
          </w:tcPr>
          <w:p>
            <w:pPr>
              <w:jc w:val="left"/>
              <w:ind w:left="200" w:right="0" w:firstLine="0" w:hanging="0"/>
              <w:spacing w:before="0" w:after="0"/>
            </w:pPr>
            <w:r>
              <w:rPr>
                <w:sz w:val="18"/>
                <w:szCs w:val="18"/>
              </w:rPr>
              <w:t xml:space="preserve">ˈniʔ</w:t>
            </w:r>
          </w:p>
        </w:tc>
        <w:tc>
          <w:tcPr>
            <w:tcW w:w="700" w:type="dxa"/>
            <w:noWrap/>
          </w:tcPr>
          <w:p>
            <w:pPr>
              <w:jc w:val="left"/>
              <w:ind w:left="200" w:right="0" w:firstLine="0" w:hanging="0"/>
              <w:spacing w:before="0" w:after="0"/>
            </w:pPr>
            <w:r>
              <w:rPr>
                <w:sz w:val="18"/>
                <w:szCs w:val="18"/>
              </w:rPr>
              <w:t xml:space="preserve">ɲəɡ</w:t>
            </w:r>
          </w:p>
        </w:tc>
      </w:tr>
      <w:tr>
        <w:trPr/>
        <w:tc>
          <w:tcPr>
            <w:tcW w:w="760" w:type="dxa"/>
            <w:noWrap/>
          </w:tcPr>
          <w:p>
            <w:pPr>
              <w:jc w:val="left"/>
              <w:ind w:left="200" w:right="0" w:firstLine="0" w:hanging="0"/>
              <w:spacing w:before="0" w:after="0"/>
            </w:pPr>
            <w:r>
              <w:rPr>
                <w:sz w:val="18"/>
                <w:szCs w:val="18"/>
                <w:i w:val="1"/>
                <w:iCs w:val="1"/>
              </w:rPr>
              <w:t xml:space="preserve">black</w:t>
            </w:r>
          </w:p>
        </w:tc>
        <w:tc>
          <w:tcPr>
            <w:tcW w:w="700" w:type="dxa"/>
            <w:noWrap/>
          </w:tcPr>
          <w:p>
            <w:pPr>
              <w:jc w:val="left"/>
              <w:ind w:left="200" w:right="0" w:firstLine="0" w:hanging="0"/>
              <w:spacing w:before="0" w:after="0"/>
            </w:pPr>
            <w:r>
              <w:rPr>
                <w:sz w:val="18"/>
                <w:szCs w:val="18"/>
                <w:i w:val="1"/>
                <w:iCs w:val="1"/>
              </w:rPr>
              <w:t xml:space="preserve">ACC</w:t>
            </w:r>
          </w:p>
        </w:tc>
        <w:tc>
          <w:tcPr>
            <w:tcW w:w="10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loved a black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All verbal phrase clitics in Wauth are enclitics (placed finally), and there are four types: first, a clitic expressing ta, comprising </w:t>
      </w:r>
      <w:r>
        <w:rPr>
          <w:i w:val="1"/>
          <w:iCs w:val="1"/>
        </w:rPr>
        <w:t xml:space="preserve">ñeg</w:t>
      </w:r>
      <w:r>
        <w:rPr>
          <w:i w:val="0"/>
          <w:iCs w:val="0"/>
        </w:rPr>
        <w:t xml:space="preserve"> /ɲəɡ/ ‘PAST’; second, a clitic expressing mode, comprising </w:t>
      </w:r>
      <w:r>
        <w:rPr>
          <w:i w:val="1"/>
          <w:iCs w:val="1"/>
        </w:rPr>
        <w:t xml:space="preserve">few</w:t>
      </w:r>
      <w:r>
        <w:rPr>
          <w:i w:val="0"/>
          <w:iCs w:val="0"/>
        </w:rPr>
        <w:t xml:space="preserve"> /fəw/ ‘imperative’, </w:t>
      </w:r>
      <w:r>
        <w:rPr>
          <w:i w:val="1"/>
          <w:iCs w:val="1"/>
        </w:rPr>
        <w:t xml:space="preserve">reñ</w:t>
      </w:r>
      <w:r>
        <w:rPr>
          <w:i w:val="0"/>
          <w:iCs w:val="0"/>
        </w:rPr>
        <w:t xml:space="preserve"> /rəɲ/ ‘conditional’ and </w:t>
      </w:r>
      <w:r>
        <w:rPr>
          <w:i w:val="1"/>
          <w:iCs w:val="1"/>
        </w:rPr>
        <w:t xml:space="preserve">fer</w:t>
      </w:r>
      <w:r>
        <w:rPr>
          <w:i w:val="0"/>
          <w:iCs w:val="0"/>
        </w:rPr>
        <w:t xml:space="preserve"> /fər/ ‘optative’; third, a clitic expressing voice, comprising </w:t>
      </w:r>
      <w:r>
        <w:rPr>
          <w:i w:val="1"/>
          <w:iCs w:val="1"/>
        </w:rPr>
        <w:t xml:space="preserve">kel</w:t>
      </w:r>
      <w:r>
        <w:rPr>
          <w:i w:val="0"/>
          <w:iCs w:val="0"/>
        </w:rPr>
        <w:t xml:space="preserve"> /kəl/ ‘passive’; and finally, fourth, a clitic expressing negation, comprising </w:t>
      </w:r>
      <w:r>
        <w:rPr>
          <w:i w:val="1"/>
          <w:iCs w:val="1"/>
        </w:rPr>
        <w:t xml:space="preserve">rer</w:t>
      </w:r>
      <w:r>
        <w:rPr>
          <w:i w:val="0"/>
          <w:iCs w:val="0"/>
        </w:rPr>
        <w:t xml:space="preserve"> /rər/ ‘NEG’.</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five suffixes, namely </w:t>
      </w:r>
      <w:r>
        <w:rPr>
          <w:i w:val="1"/>
          <w:iCs w:val="1"/>
        </w:rPr>
        <w:t xml:space="preserve">-ñeñe</w:t>
      </w:r>
      <w:r>
        <w:rPr>
          <w:i w:val="0"/>
          <w:iCs w:val="0"/>
        </w:rPr>
        <w:t xml:space="preserve"> /-ɲəɲə/ ‘begin’, </w:t>
      </w:r>
      <w:r>
        <w:rPr>
          <w:i w:val="1"/>
          <w:iCs w:val="1"/>
        </w:rPr>
        <w:t xml:space="preserve">-shede</w:t>
      </w:r>
      <w:r>
        <w:rPr>
          <w:i w:val="0"/>
          <w:iCs w:val="0"/>
        </w:rPr>
        <w:t xml:space="preserve"> /-ʃədə/ ‘stop’, </w:t>
      </w:r>
      <w:r>
        <w:rPr>
          <w:i w:val="1"/>
          <w:iCs w:val="1"/>
        </w:rPr>
        <w:t xml:space="preserve">-chele</w:t>
      </w:r>
      <w:r>
        <w:rPr>
          <w:i w:val="0"/>
          <w:iCs w:val="0"/>
        </w:rPr>
        <w:t xml:space="preserve"> /-t͡ʃələ/ ‘continue’, </w:t>
      </w:r>
      <w:r>
        <w:rPr>
          <w:i w:val="1"/>
          <w:iCs w:val="1"/>
        </w:rPr>
        <w:t xml:space="preserve">-were</w:t>
      </w:r>
      <w:r>
        <w:rPr>
          <w:i w:val="0"/>
          <w:iCs w:val="0"/>
        </w:rPr>
        <w:t xml:space="preserve"> /-wərə/ ‘try’ and </w:t>
      </w:r>
      <w:r>
        <w:rPr>
          <w:i w:val="1"/>
          <w:iCs w:val="1"/>
        </w:rPr>
        <w:t xml:space="preserve">-gege</w:t>
      </w:r>
      <w:r>
        <w:rPr>
          <w:i w:val="0"/>
          <w:iCs w:val="0"/>
        </w:rPr>
        <w:t xml:space="preserve"> /-ɡəɡə/ ‘start’</w:t>
      </w:r>
    </w:p>
    <w:p>
      <w:pPr>
        <w:jc w:val="left"/>
        <w:ind w:left="200" w:right="0" w:firstLine="0" w:hanging="0"/>
        <w:spacing w:before="0" w:after="0"/>
        <w:tabs>
          <w:tab w:val="right" w:leader="none" w:pos="9000"/>
        </w:tabs>
      </w:pPr>
      <w:r>
        <w:rPr/>
        <w:t xml:space="preserve"/>
      </w:r>
      <w:r>
        <w:rPr>
          <w:b w:val="1"/>
          <w:bCs w:val="1"/>
        </w:rPr>
        <w:t xml:space="preserve">Niq.</w:t>
      </w:r>
      <w:r>
        <w:rPr>
          <w:i w:val="1"/>
          <w:iCs w:val="1"/>
        </w:rPr>
        <w:t xml:space="preserve">	(14)</w:t>
      </w:r>
    </w:p>
    <w:p>
      <w:pPr>
        <w:jc w:val="left"/>
        <w:ind w:left="200" w:right="0" w:firstLine="0" w:hanging="0"/>
        <w:spacing w:before="0" w:after="0"/>
        <w:tabs>
          <w:tab w:val="right" w:leader="none" w:pos="9000"/>
        </w:tabs>
      </w:pPr>
      <w:r>
        <w:rPr/>
        <w:t xml:space="preserve"/>
      </w:r>
      <w:r>
        <w:rPr/>
        <w:t xml:space="preserve">[ˈniʔ]</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ˈniʔ</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khaukh thais sééw</w:t>
      </w:r>
      <w:r>
        <w:rPr>
          <w:i w:val="1"/>
          <w:iCs w:val="1"/>
        </w:rPr>
        <w:t xml:space="preserve">	(15)</w:t>
      </w:r>
    </w:p>
    <w:p>
      <w:pPr>
        <w:jc w:val="left"/>
        <w:ind w:left="200" w:right="0" w:firstLine="0" w:hanging="0"/>
        <w:spacing w:before="0" w:after="0"/>
        <w:tabs>
          <w:tab w:val="right" w:leader="none" w:pos="9000"/>
        </w:tabs>
      </w:pPr>
      <w:r>
        <w:rPr/>
        <w:t xml:space="preserve"/>
      </w:r>
      <w:r>
        <w:rPr/>
        <w:t xml:space="preserve">[ˈxaux ˈθais ˈseːw]</w:t>
      </w:r>
    </w:p>
    <w:tbl>
      <w:tblGrid>
        <w:gridCol w:w="760" w:type="dxa"/>
        <w:gridCol w:w="8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ˈxaux</w:t>
            </w:r>
          </w:p>
        </w:tc>
        <w:tc>
          <w:tcPr>
            <w:tcW w:w="880" w:type="dxa"/>
            <w:noWrap/>
          </w:tcPr>
          <w:p>
            <w:pPr>
              <w:jc w:val="left"/>
              <w:ind w:left="200" w:right="0" w:firstLine="0" w:hanging="0"/>
              <w:spacing w:before="0" w:after="0"/>
            </w:pPr>
            <w:r>
              <w:rPr>
                <w:sz w:val="18"/>
                <w:szCs w:val="18"/>
              </w:rPr>
              <w:t xml:space="preserve">ˈθais</w:t>
            </w:r>
          </w:p>
        </w:tc>
        <w:tc>
          <w:tcPr>
            <w:tcW w:w="760" w:type="dxa"/>
            <w:noWrap/>
          </w:tcPr>
          <w:p>
            <w:pPr>
              <w:jc w:val="left"/>
              <w:ind w:left="200" w:right="0" w:firstLine="0" w:hanging="0"/>
              <w:spacing w:before="0" w:after="0"/>
            </w:pPr>
            <w:r>
              <w:rPr>
                <w:sz w:val="18"/>
                <w:szCs w:val="18"/>
              </w:rPr>
              <w:t xml:space="preserve">ˈseːw</w:t>
            </w:r>
          </w:p>
        </w:tc>
      </w:tr>
      <w:tr>
        <w:trPr/>
        <w:tc>
          <w:tcPr>
            <w:tcW w:w="760" w:type="dxa"/>
            <w:noWrap/>
          </w:tcPr>
          <w:p>
            <w:pPr>
              <w:jc w:val="left"/>
              <w:ind w:left="200" w:right="0" w:firstLine="0" w:hanging="0"/>
              <w:spacing w:before="0" w:after="0"/>
            </w:pPr>
            <w:r>
              <w:rPr>
                <w:sz w:val="18"/>
                <w:szCs w:val="18"/>
                <w:i w:val="1"/>
                <w:iCs w:val="1"/>
              </w:rPr>
              <w:t xml:space="preserve">table</w:t>
            </w:r>
          </w:p>
        </w:tc>
        <w:tc>
          <w:tcPr>
            <w:tcW w:w="880" w:type="dxa"/>
            <w:noWrap/>
          </w:tcPr>
          <w:p>
            <w:pPr>
              <w:jc w:val="left"/>
              <w:ind w:left="200" w:right="0" w:firstLine="0" w:hanging="0"/>
              <w:spacing w:before="0" w:after="0"/>
            </w:pPr>
            <w:r>
              <w:rPr>
                <w:sz w:val="18"/>
                <w:szCs w:val="18"/>
                <w:i w:val="1"/>
                <w:iCs w:val="1"/>
              </w:rPr>
              <w:t xml:space="preserve">surface</w:t>
            </w:r>
          </w:p>
        </w:tc>
        <w:tc>
          <w:tcPr>
            <w:tcW w:w="76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febas hiw dooch</w:t>
      </w:r>
      <w:r>
        <w:rPr>
          <w:i w:val="1"/>
          <w:iCs w:val="1"/>
        </w:rPr>
        <w:t xml:space="preserve">	(16)</w:t>
      </w:r>
    </w:p>
    <w:p>
      <w:pPr>
        <w:jc w:val="left"/>
        <w:ind w:left="200" w:right="0" w:firstLine="0" w:hanging="0"/>
        <w:spacing w:before="0" w:after="0"/>
        <w:tabs>
          <w:tab w:val="right" w:leader="none" w:pos="9000"/>
        </w:tabs>
      </w:pPr>
      <w:r>
        <w:rPr/>
        <w:t xml:space="preserve"/>
      </w:r>
      <w:r>
        <w:rPr/>
        <w:t xml:space="preserve">[fəˈbas ˈhiw ˈdoːt͡ʃ]</w:t>
      </w:r>
    </w:p>
    <w:tbl>
      <w:tblGrid>
        <w:gridCol w:w="82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fəˈbas</w:t>
            </w:r>
          </w:p>
        </w:tc>
        <w:tc>
          <w:tcPr>
            <w:tcW w:w="820" w:type="dxa"/>
            <w:noWrap/>
          </w:tcPr>
          <w:p>
            <w:pPr>
              <w:jc w:val="left"/>
              <w:ind w:left="200" w:right="0" w:firstLine="0" w:hanging="0"/>
              <w:spacing w:before="0" w:after="0"/>
            </w:pPr>
            <w:r>
              <w:rPr>
                <w:sz w:val="18"/>
                <w:szCs w:val="18"/>
              </w:rPr>
              <w:t xml:space="preserve">ˈhiw</w:t>
            </w:r>
          </w:p>
        </w:tc>
        <w:tc>
          <w:tcPr>
            <w:tcW w:w="880" w:type="dxa"/>
            <w:noWrap/>
          </w:tcPr>
          <w:p>
            <w:pPr>
              <w:jc w:val="left"/>
              <w:ind w:left="200" w:right="0" w:firstLine="0" w:hanging="0"/>
              <w:spacing w:before="0" w:after="0"/>
            </w:pPr>
            <w:r>
              <w:rPr>
                <w:sz w:val="18"/>
                <w:szCs w:val="18"/>
              </w:rPr>
              <w:t xml:space="preserve">ˈdoːt͡ʃ</w:t>
            </w:r>
          </w:p>
        </w:tc>
      </w:tr>
      <w:tr>
        <w:trPr/>
        <w:tc>
          <w:tcPr>
            <w:tcW w:w="820" w:type="dxa"/>
            <w:noWrap/>
          </w:tcPr>
          <w:p>
            <w:pPr>
              <w:jc w:val="left"/>
              <w:ind w:left="200" w:right="0" w:firstLine="0" w:hanging="0"/>
              <w:spacing w:before="0" w:after="0"/>
            </w:pPr>
            <w:r>
              <w:rPr>
                <w:sz w:val="18"/>
                <w:szCs w:val="18"/>
                <w:i w:val="1"/>
                <w:iCs w:val="1"/>
              </w:rPr>
              <w:t xml:space="preserve">box</w:t>
            </w:r>
          </w:p>
        </w:tc>
        <w:tc>
          <w:tcPr>
            <w:tcW w:w="820" w:type="dxa"/>
            <w:noWrap/>
          </w:tcPr>
          <w:p>
            <w:pPr>
              <w:jc w:val="left"/>
              <w:ind w:left="200" w:right="0" w:firstLine="0" w:hanging="0"/>
              <w:spacing w:before="0" w:after="0"/>
            </w:pPr>
            <w:r>
              <w:rPr>
                <w:sz w:val="18"/>
                <w:szCs w:val="18"/>
                <w:i w:val="1"/>
                <w:iCs w:val="1"/>
              </w:rPr>
              <w:t xml:space="preserve">inside</w:t>
            </w:r>
          </w:p>
        </w:tc>
        <w:tc>
          <w:tcPr>
            <w:tcW w:w="88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shaad wetañ</w:t>
      </w:r>
      <w:r>
        <w:rPr>
          <w:i w:val="1"/>
          <w:iCs w:val="1"/>
        </w:rPr>
        <w:t xml:space="preserve">	(17)</w:t>
      </w:r>
    </w:p>
    <w:p>
      <w:pPr>
        <w:jc w:val="left"/>
        <w:ind w:left="200" w:right="0" w:firstLine="0" w:hanging="0"/>
        <w:spacing w:before="0" w:after="0"/>
        <w:tabs>
          <w:tab w:val="right" w:leader="none" w:pos="9000"/>
        </w:tabs>
      </w:pPr>
      <w:r>
        <w:rPr/>
        <w:t xml:space="preserve"/>
      </w:r>
      <w:r>
        <w:rPr/>
        <w:t xml:space="preserve">[ˈʃaːd wəˈtaɲ]</w:t>
      </w:r>
    </w:p>
    <w:tbl>
      <w:tblGrid>
        <w:gridCol w:w="106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ˈʃaːd</w:t>
            </w:r>
          </w:p>
        </w:tc>
        <w:tc>
          <w:tcPr>
            <w:tcW w:w="820" w:type="dxa"/>
            <w:noWrap/>
          </w:tcPr>
          <w:p>
            <w:pPr>
              <w:jc w:val="left"/>
              <w:ind w:left="200" w:right="0" w:firstLine="0" w:hanging="0"/>
              <w:spacing w:before="0" w:after="0"/>
            </w:pPr>
            <w:r>
              <w:rPr>
                <w:sz w:val="18"/>
                <w:szCs w:val="18"/>
              </w:rPr>
              <w:t xml:space="preserve">wəˈtaɲ</w:t>
            </w:r>
          </w:p>
        </w:tc>
      </w:tr>
      <w:tr>
        <w:trPr/>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Wauth has basic Subject–Object–Verb (SOV) word order. The subject precedes the object, and the verb appears at the end of the clause. This is one of the most frequent patterns cross-linguistically.</w:t>
      </w:r>
    </w:p>
    <w:p>
      <w:pPr>
        <w:jc w:val="both"/>
        <w:ind w:left="0" w:right="0" w:firstLine="330"/>
        <w:spacing w:before="0" w:after="0"/>
      </w:pPr>
      <w:r>
        <w:rPr/>
        <w:t xml:space="preserve"/>
      </w:r>
      <w:r>
        <w:rPr>
          <w:i w:val="0"/>
          <w:iCs w:val="0"/>
        </w:rPr>
        <w:t xml:space="preserve">The following examples illustrate the basic, unmarked, constituent order in Wauth.</w:t>
      </w:r>
    </w:p>
    <w:p>
      <w:pPr>
        <w:jc w:val="left"/>
        <w:ind w:left="200" w:right="0" w:firstLine="0" w:hanging="0"/>
        <w:spacing w:before="0" w:after="0"/>
        <w:tabs>
          <w:tab w:val="right" w:leader="none" w:pos="9000"/>
        </w:tabs>
      </w:pPr>
      <w:r>
        <w:rPr/>
        <w:t xml:space="preserve"/>
      </w:r>
      <w:r>
        <w:rPr>
          <w:b w:val="1"/>
          <w:bCs w:val="1"/>
        </w:rPr>
        <w:t xml:space="preserve">Ñefar dechuret nél ñeg.</w:t>
      </w:r>
      <w:r>
        <w:rPr>
          <w:i w:val="1"/>
          <w:iCs w:val="1"/>
        </w:rPr>
        <w:t xml:space="preserve">	(18)</w:t>
      </w:r>
    </w:p>
    <w:p>
      <w:pPr>
        <w:jc w:val="left"/>
        <w:ind w:left="200" w:right="0" w:firstLine="0" w:hanging="0"/>
        <w:spacing w:before="0" w:after="0"/>
        <w:tabs>
          <w:tab w:val="right" w:leader="none" w:pos="9000"/>
        </w:tabs>
      </w:pPr>
      <w:r>
        <w:rPr/>
        <w:t xml:space="preserve"/>
      </w:r>
      <w:r>
        <w:rPr/>
        <w:t xml:space="preserve">[ɲəˈfar dəˈt͡ʃurət ˈnel ɲəɡ]</w:t>
      </w:r>
    </w:p>
    <w:tbl>
      <w:tblGrid>
        <w:gridCol w:w="82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ɲəˈfar</w:t>
            </w:r>
          </w:p>
        </w:tc>
        <w:tc>
          <w:tcPr>
            <w:tcW w:w="940" w:type="dxa"/>
            <w:noWrap/>
          </w:tcPr>
          <w:p>
            <w:pPr>
              <w:jc w:val="left"/>
              <w:ind w:left="200" w:right="0" w:firstLine="0" w:hanging="0"/>
              <w:spacing w:before="0" w:after="0"/>
            </w:pPr>
            <w:r>
              <w:rPr>
                <w:sz w:val="18"/>
                <w:szCs w:val="18"/>
              </w:rPr>
              <w:t xml:space="preserve">dəˈt͡ʃur</w:t>
            </w:r>
          </w:p>
        </w:tc>
        <w:tc>
          <w:tcPr>
            <w:tcW w:w="700" w:type="dxa"/>
            <w:noWrap/>
          </w:tcPr>
          <w:p>
            <w:pPr>
              <w:jc w:val="left"/>
              <w:ind w:left="200" w:right="0" w:firstLine="0" w:hanging="0"/>
              <w:spacing w:before="0" w:after="0"/>
            </w:pPr>
            <w:r>
              <w:rPr>
                <w:sz w:val="18"/>
                <w:szCs w:val="18"/>
              </w:rPr>
              <w:t xml:space="preserve">-ət</w:t>
            </w:r>
          </w:p>
        </w:tc>
        <w:tc>
          <w:tcPr>
            <w:tcW w:w="700" w:type="dxa"/>
            <w:noWrap/>
          </w:tcPr>
          <w:p>
            <w:pPr>
              <w:jc w:val="left"/>
              <w:ind w:left="200" w:right="0" w:firstLine="0" w:hanging="0"/>
              <w:spacing w:before="0" w:after="0"/>
            </w:pPr>
            <w:r>
              <w:rPr>
                <w:sz w:val="18"/>
                <w:szCs w:val="18"/>
              </w:rPr>
              <w:t xml:space="preserve">ˈnel</w:t>
            </w:r>
          </w:p>
        </w:tc>
        <w:tc>
          <w:tcPr>
            <w:tcW w:w="700" w:type="dxa"/>
            <w:noWrap/>
          </w:tcPr>
          <w:p>
            <w:pPr>
              <w:jc w:val="left"/>
              <w:ind w:left="200" w:right="0" w:firstLine="0" w:hanging="0"/>
              <w:spacing w:before="0" w:after="0"/>
            </w:pPr>
            <w:r>
              <w:rPr>
                <w:sz w:val="18"/>
                <w:szCs w:val="18"/>
              </w:rPr>
              <w:t xml:space="preserve">ɲəɡ</w:t>
            </w:r>
          </w:p>
        </w:tc>
      </w:tr>
      <w:tr>
        <w:trPr/>
        <w:tc>
          <w:tcPr>
            <w:tcW w:w="820" w:type="dxa"/>
            <w:noWrap/>
          </w:tcPr>
          <w:p>
            <w:pPr>
              <w:jc w:val="left"/>
              <w:ind w:left="200" w:right="0" w:firstLine="0" w:hanging="0"/>
              <w:spacing w:before="0" w:after="0"/>
            </w:pPr>
            <w:r>
              <w:rPr>
                <w:sz w:val="18"/>
                <w:szCs w:val="18"/>
                <w:i w:val="1"/>
                <w:iCs w:val="1"/>
              </w:rPr>
              <w:t xml:space="preserve">jaguar</w:t>
            </w:r>
          </w:p>
        </w:tc>
        <w:tc>
          <w:tcPr>
            <w:tcW w:w="94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Thesaus dechur tong khishet lich ñeg.</w:t>
      </w:r>
      <w:r>
        <w:rPr>
          <w:i w:val="1"/>
          <w:iCs w:val="1"/>
        </w:rPr>
        <w:t xml:space="preserve">	(19)</w:t>
      </w:r>
    </w:p>
    <w:p>
      <w:pPr>
        <w:jc w:val="left"/>
        <w:ind w:left="200" w:right="0" w:firstLine="0" w:hanging="0"/>
        <w:spacing w:before="0" w:after="0"/>
        <w:tabs>
          <w:tab w:val="right" w:leader="none" w:pos="9000"/>
        </w:tabs>
      </w:pPr>
      <w:r>
        <w:rPr/>
        <w:t xml:space="preserve"/>
      </w:r>
      <w:r>
        <w:rPr/>
        <w:t xml:space="preserve">[θəˈsaus dəˈt͡ʃur ˈtoŋ ˈxiʃət ˈlit͡ʃ ɲəɡ]</w:t>
      </w:r>
    </w:p>
    <w:tbl>
      <w:tblGrid>
        <w:gridCol w:w="880" w:type="dxa"/>
        <w:gridCol w:w="940" w:type="dxa"/>
        <w:gridCol w:w="94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θəˈsaus</w:t>
            </w:r>
          </w:p>
        </w:tc>
        <w:tc>
          <w:tcPr>
            <w:tcW w:w="940" w:type="dxa"/>
            <w:noWrap/>
          </w:tcPr>
          <w:p>
            <w:pPr>
              <w:jc w:val="left"/>
              <w:ind w:left="200" w:right="0" w:firstLine="0" w:hanging="0"/>
              <w:spacing w:before="0" w:after="0"/>
            </w:pPr>
            <w:r>
              <w:rPr>
                <w:sz w:val="18"/>
                <w:szCs w:val="18"/>
              </w:rPr>
              <w:t xml:space="preserve">dəˈt͡ʃur</w:t>
            </w:r>
          </w:p>
        </w:tc>
        <w:tc>
          <w:tcPr>
            <w:tcW w:w="940" w:type="dxa"/>
            <w:noWrap/>
          </w:tcPr>
          <w:p>
            <w:pPr>
              <w:jc w:val="left"/>
              <w:ind w:left="200" w:right="0" w:firstLine="0" w:hanging="0"/>
              <w:spacing w:before="0" w:after="0"/>
            </w:pPr>
            <w:r>
              <w:rPr>
                <w:sz w:val="18"/>
                <w:szCs w:val="18"/>
              </w:rPr>
              <w:t xml:space="preserve">ˈtoŋ</w:t>
            </w:r>
          </w:p>
        </w:tc>
        <w:tc>
          <w:tcPr>
            <w:tcW w:w="700" w:type="dxa"/>
            <w:noWrap/>
          </w:tcPr>
          <w:p>
            <w:pPr>
              <w:jc w:val="left"/>
              <w:ind w:left="200" w:right="0" w:firstLine="0" w:hanging="0"/>
              <w:spacing w:before="0" w:after="0"/>
            </w:pPr>
            <w:r>
              <w:rPr>
                <w:sz w:val="18"/>
                <w:szCs w:val="18"/>
              </w:rPr>
              <w:t xml:space="preserve">ˈxiʃ</w:t>
            </w:r>
          </w:p>
        </w:tc>
        <w:tc>
          <w:tcPr>
            <w:tcW w:w="700" w:type="dxa"/>
            <w:noWrap/>
          </w:tcPr>
          <w:p>
            <w:pPr>
              <w:jc w:val="left"/>
              <w:ind w:left="200" w:right="0" w:firstLine="0" w:hanging="0"/>
              <w:spacing w:before="0" w:after="0"/>
            </w:pPr>
            <w:r>
              <w:rPr>
                <w:sz w:val="18"/>
                <w:szCs w:val="18"/>
              </w:rPr>
              <w:t xml:space="preserve">-ət</w:t>
            </w:r>
          </w:p>
        </w:tc>
        <w:tc>
          <w:tcPr>
            <w:tcW w:w="820" w:type="dxa"/>
            <w:noWrap/>
          </w:tcPr>
          <w:p>
            <w:pPr>
              <w:jc w:val="left"/>
              <w:ind w:left="200" w:right="0" w:firstLine="0" w:hanging="0"/>
              <w:spacing w:before="0" w:after="0"/>
            </w:pPr>
            <w:r>
              <w:rPr>
                <w:sz w:val="18"/>
                <w:szCs w:val="18"/>
              </w:rPr>
              <w:t xml:space="preserve">ˈlit͡ʃ</w:t>
            </w:r>
          </w:p>
        </w:tc>
        <w:tc>
          <w:tcPr>
            <w:tcW w:w="700" w:type="dxa"/>
            <w:noWrap/>
          </w:tcPr>
          <w:p>
            <w:pPr>
              <w:jc w:val="left"/>
              <w:ind w:left="200" w:right="0" w:firstLine="0" w:hanging="0"/>
              <w:spacing w:before="0" w:after="0"/>
            </w:pPr>
            <w:r>
              <w:rPr>
                <w:sz w:val="18"/>
                <w:szCs w:val="18"/>
              </w:rPr>
              <w:t xml:space="preserve">ɲəɡ</w:t>
            </w:r>
          </w:p>
        </w:tc>
      </w:tr>
      <w:tr>
        <w:trPr/>
        <w:tc>
          <w:tcPr>
            <w:tcW w:w="880" w:type="dxa"/>
            <w:noWrap/>
          </w:tcPr>
          <w:p>
            <w:pPr>
              <w:jc w:val="left"/>
              <w:ind w:left="200" w:right="0" w:firstLine="0" w:hanging="0"/>
              <w:spacing w:before="0" w:after="0"/>
            </w:pPr>
            <w:r>
              <w:rPr>
                <w:sz w:val="18"/>
                <w:szCs w:val="18"/>
                <w:i w:val="1"/>
                <w:iCs w:val="1"/>
              </w:rPr>
              <w:t xml:space="preserve">lion</w:t>
            </w:r>
          </w:p>
        </w:tc>
        <w:tc>
          <w:tcPr>
            <w:tcW w:w="940" w:type="dxa"/>
            <w:noWrap/>
          </w:tcPr>
          <w:p>
            <w:pPr>
              <w:jc w:val="left"/>
              <w:ind w:left="200" w:right="0" w:firstLine="0" w:hanging="0"/>
              <w:spacing w:before="0" w:after="0"/>
            </w:pPr>
            <w:r>
              <w:rPr>
                <w:sz w:val="18"/>
                <w:szCs w:val="18"/>
                <w:i w:val="1"/>
                <w:iCs w:val="1"/>
              </w:rPr>
              <w:t xml:space="preserve">hunter</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Wauth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head-final: the possessor precedes the possessed noun. For example, Wauth expresses “the child’s toy” with the equivalent of “child toy”. This ordering is found in many SOV and postpositional languages and aligns with a broader tendency towards modifier-first structures.</w:t>
      </w:r>
    </w:p>
    <w:p>
      <w:pPr>
        <w:jc w:val="left"/>
        <w:ind w:left="200" w:right="0" w:firstLine="0" w:hanging="0"/>
        <w:spacing w:before="0" w:after="0"/>
        <w:tabs>
          <w:tab w:val="right" w:leader="none" w:pos="9000"/>
        </w:tabs>
      </w:pPr>
      <w:r>
        <w:rPr/>
        <w:t xml:space="preserve"/>
      </w:r>
      <w:r>
        <w:rPr>
          <w:b w:val="1"/>
          <w:bCs w:val="1"/>
        </w:rPr>
        <w:t xml:space="preserve">wad jo duush lebéér</w:t>
      </w:r>
      <w:r>
        <w:rPr>
          <w:i w:val="1"/>
          <w:iCs w:val="1"/>
        </w:rPr>
        <w:t xml:space="preserve">	(20)</w:t>
      </w:r>
    </w:p>
    <w:p>
      <w:pPr>
        <w:jc w:val="left"/>
        <w:ind w:left="200" w:right="0" w:firstLine="0" w:hanging="0"/>
        <w:spacing w:before="0" w:after="0"/>
        <w:tabs>
          <w:tab w:val="right" w:leader="none" w:pos="9000"/>
        </w:tabs>
      </w:pPr>
      <w:r>
        <w:rPr/>
        <w:t xml:space="preserve"/>
      </w:r>
      <w:r>
        <w:rPr/>
        <w:t xml:space="preserve">[ˈwad ˈjo ˈduːʃ ləbeːr]</w:t>
      </w:r>
    </w:p>
    <w:tbl>
      <w:tblGrid>
        <w:gridCol w:w="820" w:type="dxa"/>
        <w:gridCol w:w="700" w:type="dxa"/>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ˈwad</w:t>
            </w:r>
          </w:p>
        </w:tc>
        <w:tc>
          <w:tcPr>
            <w:tcW w:w="700" w:type="dxa"/>
            <w:noWrap/>
          </w:tcPr>
          <w:p>
            <w:pPr>
              <w:jc w:val="left"/>
              <w:ind w:left="200" w:right="0" w:firstLine="0" w:hanging="0"/>
              <w:spacing w:before="0" w:after="0"/>
            </w:pPr>
            <w:r>
              <w:rPr>
                <w:sz w:val="18"/>
                <w:szCs w:val="18"/>
              </w:rPr>
              <w:t xml:space="preserve">ˈjo</w:t>
            </w:r>
          </w:p>
        </w:tc>
        <w:tc>
          <w:tcPr>
            <w:tcW w:w="820" w:type="dxa"/>
            <w:noWrap/>
          </w:tcPr>
          <w:p>
            <w:pPr>
              <w:jc w:val="left"/>
              <w:ind w:left="200" w:right="0" w:firstLine="0" w:hanging="0"/>
              <w:spacing w:before="0" w:after="0"/>
            </w:pPr>
            <w:r>
              <w:rPr>
                <w:sz w:val="18"/>
                <w:szCs w:val="18"/>
              </w:rPr>
              <w:t xml:space="preserve">ˈduːʃ</w:t>
            </w:r>
          </w:p>
        </w:tc>
        <w:tc>
          <w:tcPr>
            <w:tcW w:w="820" w:type="dxa"/>
            <w:noWrap/>
          </w:tcPr>
          <w:p>
            <w:pPr>
              <w:jc w:val="left"/>
              <w:ind w:left="200" w:right="0" w:firstLine="0" w:hanging="0"/>
              <w:spacing w:before="0" w:after="0"/>
            </w:pPr>
            <w:r>
              <w:rPr>
                <w:sz w:val="18"/>
                <w:szCs w:val="18"/>
              </w:rPr>
              <w:t xml:space="preserve">ləbeːr</w:t>
            </w:r>
          </w:p>
        </w:tc>
      </w:tr>
      <w:tr>
        <w:trPr/>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friend</w:t>
            </w:r>
          </w:p>
        </w:tc>
        <w:tc>
          <w:tcPr>
            <w:tcW w:w="820" w:type="dxa"/>
            <w:noWrap/>
          </w:tcPr>
          <w:p>
            <w:pPr>
              <w:jc w:val="left"/>
              <w:ind w:left="200" w:right="0" w:firstLine="0" w:hanging="0"/>
              <w:spacing w:before="0" w:after="0"/>
            </w:pPr>
            <w:r>
              <w:rPr>
                <w:sz w:val="18"/>
                <w:szCs w:val="18"/>
                <w:i w:val="1"/>
                <w:iCs w:val="1"/>
              </w:rPr>
              <w:t xml:space="preserve">book</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Wauth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b w:val="1"/>
          <w:bCs w:val="1"/>
        </w:rPr>
        <w:t xml:space="preserve">Gaa khokh.</w:t>
      </w:r>
      <w:r>
        <w:rPr>
          <w:i w:val="1"/>
          <w:iCs w:val="1"/>
        </w:rPr>
        <w:t xml:space="preserve">	(21)</w:t>
      </w:r>
    </w:p>
    <w:p>
      <w:pPr>
        <w:jc w:val="left"/>
        <w:ind w:left="200" w:right="0" w:firstLine="0" w:hanging="0"/>
        <w:spacing w:before="0" w:after="0"/>
        <w:tabs>
          <w:tab w:val="right" w:leader="none" w:pos="9000"/>
        </w:tabs>
      </w:pPr>
      <w:r>
        <w:rPr/>
        <w:t xml:space="preserve"/>
      </w:r>
      <w:r>
        <w:rPr/>
        <w:t xml:space="preserve">[ˈɡaː ˈxox]</w:t>
      </w:r>
    </w:p>
    <w:tbl>
      <w:tblGrid>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ˈɡaː</w:t>
            </w:r>
          </w:p>
        </w:tc>
        <w:tc>
          <w:tcPr>
            <w:tcW w:w="760" w:type="dxa"/>
            <w:noWrap/>
          </w:tcPr>
          <w:p>
            <w:pPr>
              <w:jc w:val="left"/>
              <w:ind w:left="200" w:right="0" w:firstLine="0" w:hanging="0"/>
              <w:spacing w:before="0" w:after="0"/>
            </w:pPr>
            <w:r>
              <w:rPr>
                <w:sz w:val="18"/>
                <w:szCs w:val="18"/>
              </w:rPr>
              <w:t xml:space="preserve">ˈxox</w:t>
            </w:r>
          </w:p>
        </w:tc>
      </w:tr>
      <w:tr>
        <w:trPr/>
        <w:tc>
          <w:tcPr>
            <w:tcW w:w="700" w:type="dxa"/>
            <w:noWrap/>
          </w:tcPr>
          <w:p>
            <w:pPr>
              <w:jc w:val="left"/>
              <w:ind w:left="200" w:right="0" w:firstLine="0" w:hanging="0"/>
              <w:spacing w:before="0" w:after="0"/>
            </w:pPr>
            <w:r>
              <w:rPr>
                <w:sz w:val="18"/>
                <w:szCs w:val="18"/>
                <w:i w:val="1"/>
                <w:iCs w:val="1"/>
              </w:rPr>
              <w:t xml:space="preserve">cat</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Gaa rich.</w:t>
      </w:r>
      <w:r>
        <w:rPr>
          <w:i w:val="1"/>
          <w:iCs w:val="1"/>
        </w:rPr>
        <w:t xml:space="preserve">	(22)</w:t>
      </w:r>
    </w:p>
    <w:p>
      <w:pPr>
        <w:jc w:val="left"/>
        <w:ind w:left="200" w:right="0" w:firstLine="0" w:hanging="0"/>
        <w:spacing w:before="0" w:after="0"/>
        <w:tabs>
          <w:tab w:val="right" w:leader="none" w:pos="9000"/>
        </w:tabs>
      </w:pPr>
      <w:r>
        <w:rPr/>
        <w:t xml:space="preserve"/>
      </w:r>
      <w:r>
        <w:rPr/>
        <w:t xml:space="preserve">[ˈɡaː ˈrit͡ʃ]</w:t>
      </w:r>
    </w:p>
    <w:tbl>
      <w:tblGrid>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ˈɡaː</w:t>
            </w:r>
          </w:p>
        </w:tc>
        <w:tc>
          <w:tcPr>
            <w:tcW w:w="820" w:type="dxa"/>
            <w:noWrap/>
          </w:tcPr>
          <w:p>
            <w:pPr>
              <w:jc w:val="left"/>
              <w:ind w:left="200" w:right="0" w:firstLine="0" w:hanging="0"/>
              <w:spacing w:before="0" w:after="0"/>
            </w:pPr>
            <w:r>
              <w:rPr>
                <w:sz w:val="18"/>
                <w:szCs w:val="18"/>
              </w:rPr>
              <w:t xml:space="preserve">ˈrit͡ʃ</w:t>
            </w:r>
          </w:p>
        </w:tc>
      </w:tr>
      <w:tr>
        <w:trPr/>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Gaa felaget thefut.</w:t>
      </w:r>
      <w:r>
        <w:rPr>
          <w:i w:val="1"/>
          <w:iCs w:val="1"/>
        </w:rPr>
        <w:t xml:space="preserve">	(23)</w:t>
      </w:r>
    </w:p>
    <w:p>
      <w:pPr>
        <w:jc w:val="left"/>
        <w:ind w:left="200" w:right="0" w:firstLine="0" w:hanging="0"/>
        <w:spacing w:before="0" w:after="0"/>
        <w:tabs>
          <w:tab w:val="right" w:leader="none" w:pos="9000"/>
        </w:tabs>
      </w:pPr>
      <w:r>
        <w:rPr/>
        <w:t xml:space="preserve"/>
      </w:r>
      <w:r>
        <w:rPr/>
        <w:t xml:space="preserve">[ˈɡaː fəˈlaɡət θəˈfut]</w:t>
      </w:r>
    </w:p>
    <w:tbl>
      <w:tblGrid>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ˈɡaː</w:t>
            </w:r>
          </w:p>
        </w:tc>
        <w:tc>
          <w:tcPr>
            <w:tcW w:w="820" w:type="dxa"/>
            <w:noWrap/>
          </w:tcPr>
          <w:p>
            <w:pPr>
              <w:jc w:val="left"/>
              <w:ind w:left="200" w:right="0" w:firstLine="0" w:hanging="0"/>
              <w:spacing w:before="0" w:after="0"/>
            </w:pPr>
            <w:r>
              <w:rPr>
                <w:sz w:val="18"/>
                <w:szCs w:val="18"/>
              </w:rPr>
              <w:t xml:space="preserve">fəˈlaɡ</w:t>
            </w:r>
          </w:p>
        </w:tc>
        <w:tc>
          <w:tcPr>
            <w:tcW w:w="700" w:type="dxa"/>
            <w:noWrap/>
          </w:tcPr>
          <w:p>
            <w:pPr>
              <w:jc w:val="left"/>
              <w:ind w:left="200" w:right="0" w:firstLine="0" w:hanging="0"/>
              <w:spacing w:before="0" w:after="0"/>
            </w:pPr>
            <w:r>
              <w:rPr>
                <w:sz w:val="18"/>
                <w:szCs w:val="18"/>
              </w:rPr>
              <w:t xml:space="preserve">-ət</w:t>
            </w:r>
          </w:p>
        </w:tc>
        <w:tc>
          <w:tcPr>
            <w:tcW w:w="820" w:type="dxa"/>
            <w:noWrap/>
          </w:tcPr>
          <w:p>
            <w:pPr>
              <w:jc w:val="left"/>
              <w:ind w:left="200" w:right="0" w:firstLine="0" w:hanging="0"/>
              <w:spacing w:before="0" w:after="0"/>
            </w:pPr>
            <w:r>
              <w:rPr>
                <w:sz w:val="18"/>
                <w:szCs w:val="18"/>
              </w:rPr>
              <w:t xml:space="preserve">θəˈfut</w:t>
            </w:r>
          </w:p>
        </w:tc>
      </w:tr>
      <w:tr>
        <w:trPr/>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Gaa felaget fuul ñeg.</w:t>
      </w:r>
      <w:r>
        <w:rPr>
          <w:i w:val="1"/>
          <w:iCs w:val="1"/>
        </w:rPr>
        <w:t xml:space="preserve">	(24)</w:t>
      </w:r>
    </w:p>
    <w:p>
      <w:pPr>
        <w:jc w:val="left"/>
        <w:ind w:left="200" w:right="0" w:firstLine="0" w:hanging="0"/>
        <w:spacing w:before="0" w:after="0"/>
        <w:tabs>
          <w:tab w:val="right" w:leader="none" w:pos="9000"/>
        </w:tabs>
      </w:pPr>
      <w:r>
        <w:rPr/>
        <w:t xml:space="preserve"/>
      </w:r>
      <w:r>
        <w:rPr/>
        <w:t xml:space="preserve">[ˈɡaː fəˈlaɡət ˈfuːl ɲəɡ]</w:t>
      </w:r>
    </w:p>
    <w:tbl>
      <w:tblGrid>
        <w:gridCol w:w="700" w:type="dxa"/>
        <w:gridCol w:w="82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ˈɡaː</w:t>
            </w:r>
          </w:p>
        </w:tc>
        <w:tc>
          <w:tcPr>
            <w:tcW w:w="820" w:type="dxa"/>
            <w:noWrap/>
          </w:tcPr>
          <w:p>
            <w:pPr>
              <w:jc w:val="left"/>
              <w:ind w:left="200" w:right="0" w:firstLine="0" w:hanging="0"/>
              <w:spacing w:before="0" w:after="0"/>
            </w:pPr>
            <w:r>
              <w:rPr>
                <w:sz w:val="18"/>
                <w:szCs w:val="18"/>
              </w:rPr>
              <w:t xml:space="preserve">fəˈlaɡ</w:t>
            </w:r>
          </w:p>
        </w:tc>
        <w:tc>
          <w:tcPr>
            <w:tcW w:w="700" w:type="dxa"/>
            <w:noWrap/>
          </w:tcPr>
          <w:p>
            <w:pPr>
              <w:jc w:val="left"/>
              <w:ind w:left="200" w:right="0" w:firstLine="0" w:hanging="0"/>
              <w:spacing w:before="0" w:after="0"/>
            </w:pPr>
            <w:r>
              <w:rPr>
                <w:sz w:val="18"/>
                <w:szCs w:val="18"/>
              </w:rPr>
              <w:t xml:space="preserve">-ət</w:t>
            </w:r>
          </w:p>
        </w:tc>
        <w:tc>
          <w:tcPr>
            <w:tcW w:w="760" w:type="dxa"/>
            <w:noWrap/>
          </w:tcPr>
          <w:p>
            <w:pPr>
              <w:jc w:val="left"/>
              <w:ind w:left="200" w:right="0" w:firstLine="0" w:hanging="0"/>
              <w:spacing w:before="0" w:after="0"/>
            </w:pPr>
            <w:r>
              <w:rPr>
                <w:sz w:val="18"/>
                <w:szCs w:val="18"/>
              </w:rPr>
              <w:t xml:space="preserve">ˈfuːl</w:t>
            </w:r>
          </w:p>
        </w:tc>
        <w:tc>
          <w:tcPr>
            <w:tcW w:w="700" w:type="dxa"/>
            <w:noWrap/>
          </w:tcPr>
          <w:p>
            <w:pPr>
              <w:jc w:val="left"/>
              <w:ind w:left="200" w:right="0" w:firstLine="0" w:hanging="0"/>
              <w:spacing w:before="0" w:after="0"/>
            </w:pPr>
            <w:r>
              <w:rPr>
                <w:sz w:val="18"/>
                <w:szCs w:val="18"/>
              </w:rPr>
              <w:t xml:space="preserve">ɲəɡ</w:t>
            </w:r>
          </w:p>
        </w:tc>
      </w:tr>
      <w:tr>
        <w:trPr/>
        <w:tc>
          <w:tcPr>
            <w:tcW w:w="700" w:type="dxa"/>
            <w:noWrap/>
          </w:tcPr>
          <w:p>
            <w:pPr>
              <w:jc w:val="left"/>
              <w:ind w:left="200" w:right="0" w:firstLine="0" w:hanging="0"/>
              <w:spacing w:before="0" w:after="0"/>
            </w:pPr>
            <w:r>
              <w:rPr>
                <w:sz w:val="18"/>
                <w:szCs w:val="18"/>
                <w:i w:val="1"/>
                <w:iCs w:val="1"/>
              </w:rPr>
              <w:t xml:space="preserve">cat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Dechur ñefareñet mash kelauñeñet mash thesauseñet nél ñeg.</w:t>
      </w:r>
      <w:r>
        <w:rPr>
          <w:i w:val="1"/>
          <w:iCs w:val="1"/>
        </w:rPr>
        <w:t xml:space="preserve">	(25)</w:t>
      </w:r>
    </w:p>
    <w:p>
      <w:pPr>
        <w:jc w:val="left"/>
        <w:ind w:left="200" w:right="0" w:firstLine="0" w:hanging="0"/>
        <w:spacing w:before="0" w:after="0"/>
        <w:tabs>
          <w:tab w:val="right" w:leader="none" w:pos="9000"/>
        </w:tabs>
      </w:pPr>
      <w:r>
        <w:rPr/>
        <w:t xml:space="preserve"/>
      </w:r>
      <w:r>
        <w:rPr/>
        <w:t xml:space="preserve">[dəˈt͡ʃur ɲəˈfarəɲət ˈmaʃ kəˈlauɲəɲət ˈmaʃ θəˈsausəɲət ˈnel ɲəɡ]</w:t>
      </w:r>
    </w:p>
    <w:tbl>
      <w:tblGrid>
        <w:gridCol w:w="940" w:type="dxa"/>
        <w:gridCol w:w="820" w:type="dxa"/>
        <w:gridCol w:w="700" w:type="dxa"/>
        <w:gridCol w:w="700" w:type="dxa"/>
        <w:gridCol w:w="700" w:type="dxa"/>
        <w:gridCol w:w="88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dəˈt͡ʃur</w:t>
            </w:r>
          </w:p>
        </w:tc>
        <w:tc>
          <w:tcPr>
            <w:tcW w:w="820" w:type="dxa"/>
            <w:noWrap/>
          </w:tcPr>
          <w:p>
            <w:pPr>
              <w:jc w:val="left"/>
              <w:ind w:left="200" w:right="0" w:firstLine="0" w:hanging="0"/>
              <w:spacing w:before="0" w:after="0"/>
            </w:pPr>
            <w:r>
              <w:rPr>
                <w:sz w:val="18"/>
                <w:szCs w:val="18"/>
              </w:rPr>
              <w:t xml:space="preserve">ɲəˈfar</w:t>
            </w:r>
          </w:p>
        </w:tc>
        <w:tc>
          <w:tcPr>
            <w:tcW w:w="700" w:type="dxa"/>
            <w:noWrap/>
          </w:tcPr>
          <w:p>
            <w:pPr>
              <w:jc w:val="left"/>
              <w:ind w:left="200" w:right="0" w:firstLine="0" w:hanging="0"/>
              <w:spacing w:before="0" w:after="0"/>
            </w:pPr>
            <w:r>
              <w:rPr>
                <w:sz w:val="18"/>
                <w:szCs w:val="18"/>
              </w:rPr>
              <w:t xml:space="preserve">-əɲ</w:t>
            </w:r>
          </w:p>
        </w:tc>
        <w:tc>
          <w:tcPr>
            <w:tcW w:w="700" w:type="dxa"/>
            <w:noWrap/>
          </w:tcPr>
          <w:p>
            <w:pPr>
              <w:jc w:val="left"/>
              <w:ind w:left="200" w:right="0" w:firstLine="0" w:hanging="0"/>
              <w:spacing w:before="0" w:after="0"/>
            </w:pPr>
            <w:r>
              <w:rPr>
                <w:sz w:val="18"/>
                <w:szCs w:val="18"/>
              </w:rPr>
              <w:t xml:space="preserve">-ət</w:t>
            </w:r>
          </w:p>
        </w:tc>
        <w:tc>
          <w:tcPr>
            <w:tcW w:w="700" w:type="dxa"/>
            <w:noWrap/>
          </w:tcPr>
          <w:p>
            <w:pPr>
              <w:jc w:val="left"/>
              <w:ind w:left="200" w:right="0" w:firstLine="0" w:hanging="0"/>
              <w:spacing w:before="0" w:after="0"/>
            </w:pPr>
            <w:r>
              <w:rPr>
                <w:sz w:val="18"/>
                <w:szCs w:val="18"/>
              </w:rPr>
              <w:t xml:space="preserve">ˈmaʃ</w:t>
            </w:r>
          </w:p>
        </w:tc>
        <w:tc>
          <w:tcPr>
            <w:tcW w:w="880" w:type="dxa"/>
            <w:noWrap/>
          </w:tcPr>
          <w:p>
            <w:pPr>
              <w:jc w:val="left"/>
              <w:ind w:left="200" w:right="0" w:firstLine="0" w:hanging="0"/>
              <w:spacing w:before="0" w:after="0"/>
            </w:pPr>
            <w:r>
              <w:rPr>
                <w:sz w:val="18"/>
                <w:szCs w:val="18"/>
              </w:rPr>
              <w:t xml:space="preserve">kəˈlauɲ</w:t>
            </w:r>
          </w:p>
        </w:tc>
        <w:tc>
          <w:tcPr>
            <w:tcW w:w="700" w:type="dxa"/>
            <w:noWrap/>
          </w:tcPr>
          <w:p>
            <w:pPr>
              <w:jc w:val="left"/>
              <w:ind w:left="200" w:right="0" w:firstLine="0" w:hanging="0"/>
              <w:spacing w:before="0" w:after="0"/>
            </w:pPr>
            <w:r>
              <w:rPr>
                <w:sz w:val="18"/>
                <w:szCs w:val="18"/>
              </w:rPr>
              <w:t xml:space="preserve">-əɲ</w:t>
            </w:r>
          </w:p>
        </w:tc>
        <w:tc>
          <w:tcPr>
            <w:tcW w:w="700" w:type="dxa"/>
            <w:noWrap/>
          </w:tcPr>
          <w:p>
            <w:pPr>
              <w:jc w:val="left"/>
              <w:ind w:left="200" w:right="0" w:firstLine="0" w:hanging="0"/>
              <w:spacing w:before="0" w:after="0"/>
            </w:pPr>
            <w:r>
              <w:rPr>
                <w:sz w:val="18"/>
                <w:szCs w:val="18"/>
              </w:rPr>
              <w:t xml:space="preserve">-ət</w:t>
            </w:r>
          </w:p>
        </w:tc>
        <w:tc>
          <w:tcPr>
            <w:tcW w:w="700" w:type="dxa"/>
            <w:noWrap/>
          </w:tcPr>
          <w:p>
            <w:pPr>
              <w:jc w:val="left"/>
              <w:ind w:left="200" w:right="0" w:firstLine="0" w:hanging="0"/>
              <w:spacing w:before="0" w:after="0"/>
            </w:pPr>
            <w:r>
              <w:rPr>
                <w:sz w:val="18"/>
                <w:szCs w:val="18"/>
              </w:rPr>
              <w:t xml:space="preserve">ˈmaʃ</w:t>
            </w:r>
          </w:p>
        </w:tc>
      </w:tr>
      <w:tr>
        <w:trPr/>
        <w:tc>
          <w:tcPr>
            <w:tcW w:w="940" w:type="dxa"/>
            <w:noWrap/>
          </w:tcPr>
          <w:p>
            <w:pPr>
              <w:jc w:val="left"/>
              <w:ind w:left="200" w:right="0" w:firstLine="0" w:hanging="0"/>
              <w:spacing w:before="0" w:after="0"/>
            </w:pPr>
            <w:r>
              <w:rPr>
                <w:sz w:val="18"/>
                <w:szCs w:val="18"/>
                <w:i w:val="1"/>
                <w:iCs w:val="1"/>
              </w:rPr>
              <w:t xml:space="preserve">hunter</w:t>
            </w:r>
          </w:p>
        </w:tc>
        <w:tc>
          <w:tcPr>
            <w:tcW w:w="82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and</w:t>
            </w:r>
          </w:p>
        </w:tc>
      </w:tr>
    </w:tbl>
    <w:p>
      <w:pPr>
        <w:jc w:val="left"/>
        <w:spacing w:before="0" w:after="0"/>
      </w:pPr>
      <w:r>
        <w:rPr>
          <w:sz w:val="2"/>
          <w:szCs w:val="2"/>
        </w:rPr>
        <w:t xml:space="preserve"> </w:t>
      </w:r>
    </w:p>
    <w:tbl>
      <w:tblGrid>
        <w:gridCol w:w="88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θəˈsaus</w:t>
            </w:r>
          </w:p>
        </w:tc>
        <w:tc>
          <w:tcPr>
            <w:tcW w:w="700" w:type="dxa"/>
            <w:noWrap/>
          </w:tcPr>
          <w:p>
            <w:pPr>
              <w:jc w:val="left"/>
              <w:ind w:left="200" w:right="0" w:firstLine="0" w:hanging="0"/>
              <w:spacing w:before="0" w:after="0"/>
            </w:pPr>
            <w:r>
              <w:rPr>
                <w:sz w:val="18"/>
                <w:szCs w:val="18"/>
              </w:rPr>
              <w:t xml:space="preserve">-əɲ</w:t>
            </w:r>
          </w:p>
        </w:tc>
        <w:tc>
          <w:tcPr>
            <w:tcW w:w="700" w:type="dxa"/>
            <w:noWrap/>
          </w:tcPr>
          <w:p>
            <w:pPr>
              <w:jc w:val="left"/>
              <w:ind w:left="200" w:right="0" w:firstLine="0" w:hanging="0"/>
              <w:spacing w:before="0" w:after="0"/>
            </w:pPr>
            <w:r>
              <w:rPr>
                <w:sz w:val="18"/>
                <w:szCs w:val="18"/>
              </w:rPr>
              <w:t xml:space="preserve">-ət</w:t>
            </w:r>
          </w:p>
        </w:tc>
        <w:tc>
          <w:tcPr>
            <w:tcW w:w="700" w:type="dxa"/>
            <w:noWrap/>
          </w:tcPr>
          <w:p>
            <w:pPr>
              <w:jc w:val="left"/>
              <w:ind w:left="200" w:right="0" w:firstLine="0" w:hanging="0"/>
              <w:spacing w:before="0" w:after="0"/>
            </w:pPr>
            <w:r>
              <w:rPr>
                <w:sz w:val="18"/>
                <w:szCs w:val="18"/>
              </w:rPr>
              <w:t xml:space="preserve">ˈnel</w:t>
            </w:r>
          </w:p>
        </w:tc>
        <w:tc>
          <w:tcPr>
            <w:tcW w:w="700" w:type="dxa"/>
            <w:noWrap/>
          </w:tcPr>
          <w:p>
            <w:pPr>
              <w:jc w:val="left"/>
              <w:ind w:left="200" w:right="0" w:firstLine="0" w:hanging="0"/>
              <w:spacing w:before="0" w:after="0"/>
            </w:pPr>
            <w:r>
              <w:rPr>
                <w:sz w:val="18"/>
                <w:szCs w:val="18"/>
              </w:rPr>
              <w:t xml:space="preserve">ɲəɡ</w:t>
            </w:r>
          </w:p>
        </w:tc>
      </w:tr>
      <w:tr>
        <w:trPr/>
        <w:tc>
          <w:tcPr>
            <w:tcW w:w="88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Wauth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Wauth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Gaaet beraun ñeg.</w:t>
      </w:r>
      <w:r>
        <w:rPr>
          <w:i w:val="1"/>
          <w:iCs w:val="1"/>
        </w:rPr>
        <w:t xml:space="preserve">	(26)</w:t>
      </w:r>
    </w:p>
    <w:p>
      <w:pPr>
        <w:jc w:val="left"/>
        <w:ind w:left="200" w:right="0" w:firstLine="0" w:hanging="0"/>
        <w:spacing w:before="0" w:after="0"/>
        <w:tabs>
          <w:tab w:val="right" w:leader="none" w:pos="9000"/>
        </w:tabs>
      </w:pPr>
      <w:r>
        <w:rPr/>
        <w:t xml:space="preserve"/>
      </w:r>
      <w:r>
        <w:rPr/>
        <w:t xml:space="preserve">[ˈɡaːət bəˈraun ɲəɡ]</w:t>
      </w:r>
    </w:p>
    <w:tbl>
      <w:tblGrid>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ˈɡaː</w:t>
            </w:r>
          </w:p>
        </w:tc>
        <w:tc>
          <w:tcPr>
            <w:tcW w:w="700" w:type="dxa"/>
            <w:noWrap/>
          </w:tcPr>
          <w:p>
            <w:pPr>
              <w:jc w:val="left"/>
              <w:ind w:left="200" w:right="0" w:firstLine="0" w:hanging="0"/>
              <w:spacing w:before="0" w:after="0"/>
            </w:pPr>
            <w:r>
              <w:rPr>
                <w:sz w:val="18"/>
                <w:szCs w:val="18"/>
              </w:rPr>
              <w:t xml:space="preserve">-ət</w:t>
            </w:r>
          </w:p>
        </w:tc>
        <w:tc>
          <w:tcPr>
            <w:tcW w:w="880" w:type="dxa"/>
            <w:noWrap/>
          </w:tcPr>
          <w:p>
            <w:pPr>
              <w:jc w:val="left"/>
              <w:ind w:left="200" w:right="0" w:firstLine="0" w:hanging="0"/>
              <w:spacing w:before="0" w:after="0"/>
            </w:pPr>
            <w:r>
              <w:rPr>
                <w:sz w:val="18"/>
                <w:szCs w:val="18"/>
              </w:rPr>
              <w:t xml:space="preserve">bəˈraun</w:t>
            </w:r>
          </w:p>
        </w:tc>
        <w:tc>
          <w:tcPr>
            <w:tcW w:w="700" w:type="dxa"/>
            <w:noWrap/>
          </w:tcPr>
          <w:p>
            <w:pPr>
              <w:jc w:val="left"/>
              <w:ind w:left="200" w:right="0" w:firstLine="0" w:hanging="0"/>
              <w:spacing w:before="0" w:after="0"/>
            </w:pPr>
            <w:r>
              <w:rPr>
                <w:sz w:val="18"/>
                <w:szCs w:val="18"/>
              </w:rPr>
              <w:t xml:space="preserve">ɲəɡ</w:t>
            </w:r>
          </w:p>
        </w:tc>
      </w:tr>
      <w:tr>
        <w:trPr/>
        <w:tc>
          <w:tcPr>
            <w:tcW w:w="70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Beraun ñeg gaa, naang fuul ñeg felaget.</w:t>
      </w:r>
      <w:r>
        <w:rPr>
          <w:i w:val="1"/>
          <w:iCs w:val="1"/>
        </w:rPr>
        <w:t xml:space="preserve">	(27)</w:t>
      </w:r>
    </w:p>
    <w:p>
      <w:pPr>
        <w:jc w:val="left"/>
        <w:ind w:left="200" w:right="0" w:firstLine="0" w:hanging="0"/>
        <w:spacing w:before="0" w:after="0"/>
        <w:tabs>
          <w:tab w:val="right" w:leader="none" w:pos="9000"/>
        </w:tabs>
      </w:pPr>
      <w:r>
        <w:rPr/>
        <w:t xml:space="preserve"/>
      </w:r>
      <w:r>
        <w:rPr/>
        <w:t xml:space="preserve">[bəˈraun ɲəɡ ˈɡaː, ˈnaːŋ ˈfuːl ɲəɡ fəˈlaɡət]</w:t>
      </w:r>
    </w:p>
    <w:tbl>
      <w:tblGrid>
        <w:gridCol w:w="880" w:type="dxa"/>
        <w:gridCol w:w="700" w:type="dxa"/>
        <w:gridCol w:w="700" w:type="dxa"/>
        <w:gridCol w:w="880" w:type="dxa"/>
        <w:gridCol w:w="76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bəˈraun</w:t>
            </w:r>
          </w:p>
        </w:tc>
        <w:tc>
          <w:tcPr>
            <w:tcW w:w="700" w:type="dxa"/>
            <w:noWrap/>
          </w:tcPr>
          <w:p>
            <w:pPr>
              <w:jc w:val="left"/>
              <w:ind w:left="200" w:right="0" w:firstLine="0" w:hanging="0"/>
              <w:spacing w:before="0" w:after="0"/>
            </w:pPr>
            <w:r>
              <w:rPr>
                <w:sz w:val="18"/>
                <w:szCs w:val="18"/>
              </w:rPr>
              <w:t xml:space="preserve">ɲəɡ</w:t>
            </w:r>
          </w:p>
        </w:tc>
        <w:tc>
          <w:tcPr>
            <w:tcW w:w="700" w:type="dxa"/>
            <w:noWrap/>
          </w:tcPr>
          <w:p>
            <w:pPr>
              <w:jc w:val="left"/>
              <w:ind w:left="200" w:right="0" w:firstLine="0" w:hanging="0"/>
              <w:spacing w:before="0" w:after="0"/>
            </w:pPr>
            <w:r>
              <w:rPr>
                <w:sz w:val="18"/>
                <w:szCs w:val="18"/>
              </w:rPr>
              <w:t xml:space="preserve">ˈɡaː</w:t>
            </w:r>
          </w:p>
        </w:tc>
        <w:tc>
          <w:tcPr>
            <w:tcW w:w="880" w:type="dxa"/>
            <w:noWrap/>
          </w:tcPr>
          <w:p>
            <w:pPr>
              <w:jc w:val="left"/>
              <w:ind w:left="200" w:right="0" w:firstLine="0" w:hanging="0"/>
              <w:spacing w:before="0" w:after="0"/>
            </w:pPr>
            <w:r>
              <w:rPr>
                <w:sz w:val="18"/>
                <w:szCs w:val="18"/>
              </w:rPr>
              <w:t xml:space="preserve">ˈnaːŋ</w:t>
            </w:r>
          </w:p>
        </w:tc>
        <w:tc>
          <w:tcPr>
            <w:tcW w:w="760" w:type="dxa"/>
            <w:noWrap/>
          </w:tcPr>
          <w:p>
            <w:pPr>
              <w:jc w:val="left"/>
              <w:ind w:left="200" w:right="0" w:firstLine="0" w:hanging="0"/>
              <w:spacing w:before="0" w:after="0"/>
            </w:pPr>
            <w:r>
              <w:rPr>
                <w:sz w:val="18"/>
                <w:szCs w:val="18"/>
              </w:rPr>
              <w:t xml:space="preserve">ˈfuːl</w:t>
            </w:r>
          </w:p>
        </w:tc>
        <w:tc>
          <w:tcPr>
            <w:tcW w:w="700" w:type="dxa"/>
            <w:noWrap/>
          </w:tcPr>
          <w:p>
            <w:pPr>
              <w:jc w:val="left"/>
              <w:ind w:left="200" w:right="0" w:firstLine="0" w:hanging="0"/>
              <w:spacing w:before="0" w:after="0"/>
            </w:pPr>
            <w:r>
              <w:rPr>
                <w:sz w:val="18"/>
                <w:szCs w:val="18"/>
              </w:rPr>
              <w:t xml:space="preserve">ɲəɡ</w:t>
            </w:r>
          </w:p>
        </w:tc>
        <w:tc>
          <w:tcPr>
            <w:tcW w:w="820" w:type="dxa"/>
            <w:noWrap/>
          </w:tcPr>
          <w:p>
            <w:pPr>
              <w:jc w:val="left"/>
              <w:ind w:left="200" w:right="0" w:firstLine="0" w:hanging="0"/>
              <w:spacing w:before="0" w:after="0"/>
            </w:pPr>
            <w:r>
              <w:rPr>
                <w:sz w:val="18"/>
                <w:szCs w:val="18"/>
              </w:rPr>
              <w:t xml:space="preserve">fəˈlaɡ</w:t>
            </w:r>
          </w:p>
        </w:tc>
        <w:tc>
          <w:tcPr>
            <w:tcW w:w="700" w:type="dxa"/>
            <w:noWrap/>
          </w:tcPr>
          <w:p>
            <w:pPr>
              <w:jc w:val="left"/>
              <w:ind w:left="200" w:right="0" w:firstLine="0" w:hanging="0"/>
              <w:spacing w:before="0" w:after="0"/>
            </w:pPr>
            <w:r>
              <w:rPr>
                <w:sz w:val="18"/>
                <w:szCs w:val="18"/>
              </w:rPr>
              <w:t xml:space="preserve">-ət</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Beraun ñeg gaa, naang fuul ñeg felag, naang lich ñeg theqawet.</w:t>
      </w:r>
      <w:r>
        <w:rPr>
          <w:i w:val="1"/>
          <w:iCs w:val="1"/>
        </w:rPr>
        <w:t xml:space="preserve">	(28)</w:t>
      </w:r>
    </w:p>
    <w:p>
      <w:pPr>
        <w:jc w:val="left"/>
        <w:ind w:left="200" w:right="0" w:firstLine="0" w:hanging="0"/>
        <w:spacing w:before="0" w:after="0"/>
        <w:tabs>
          <w:tab w:val="right" w:leader="none" w:pos="9000"/>
        </w:tabs>
      </w:pPr>
      <w:r>
        <w:rPr/>
        <w:t xml:space="preserve"/>
      </w:r>
      <w:r>
        <w:rPr/>
        <w:t xml:space="preserve">[bəˈraun ɲəɡ ˈɡaː, ˈnaːŋ ˈfuːl ɲəɡ fəˈlaɡ, ˈnaːŋ ˈlit͡ʃ ɲəɡ θəˈʔawət]</w:t>
      </w:r>
    </w:p>
    <w:tbl>
      <w:tblGrid>
        <w:gridCol w:w="880" w:type="dxa"/>
        <w:gridCol w:w="700" w:type="dxa"/>
        <w:gridCol w:w="700" w:type="dxa"/>
        <w:gridCol w:w="880" w:type="dxa"/>
        <w:gridCol w:w="760" w:type="dxa"/>
        <w:gridCol w:w="700" w:type="dxa"/>
        <w:gridCol w:w="82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bəˈraun</w:t>
            </w:r>
          </w:p>
        </w:tc>
        <w:tc>
          <w:tcPr>
            <w:tcW w:w="700" w:type="dxa"/>
            <w:noWrap/>
          </w:tcPr>
          <w:p>
            <w:pPr>
              <w:jc w:val="left"/>
              <w:ind w:left="200" w:right="0" w:firstLine="0" w:hanging="0"/>
              <w:spacing w:before="0" w:after="0"/>
            </w:pPr>
            <w:r>
              <w:rPr>
                <w:sz w:val="18"/>
                <w:szCs w:val="18"/>
              </w:rPr>
              <w:t xml:space="preserve">ɲəɡ</w:t>
            </w:r>
          </w:p>
        </w:tc>
        <w:tc>
          <w:tcPr>
            <w:tcW w:w="700" w:type="dxa"/>
            <w:noWrap/>
          </w:tcPr>
          <w:p>
            <w:pPr>
              <w:jc w:val="left"/>
              <w:ind w:left="200" w:right="0" w:firstLine="0" w:hanging="0"/>
              <w:spacing w:before="0" w:after="0"/>
            </w:pPr>
            <w:r>
              <w:rPr>
                <w:sz w:val="18"/>
                <w:szCs w:val="18"/>
              </w:rPr>
              <w:t xml:space="preserve">ˈɡaː</w:t>
            </w:r>
          </w:p>
        </w:tc>
        <w:tc>
          <w:tcPr>
            <w:tcW w:w="880" w:type="dxa"/>
            <w:noWrap/>
          </w:tcPr>
          <w:p>
            <w:pPr>
              <w:jc w:val="left"/>
              <w:ind w:left="200" w:right="0" w:firstLine="0" w:hanging="0"/>
              <w:spacing w:before="0" w:after="0"/>
            </w:pPr>
            <w:r>
              <w:rPr>
                <w:sz w:val="18"/>
                <w:szCs w:val="18"/>
              </w:rPr>
              <w:t xml:space="preserve">ˈnaːŋ</w:t>
            </w:r>
          </w:p>
        </w:tc>
        <w:tc>
          <w:tcPr>
            <w:tcW w:w="760" w:type="dxa"/>
            <w:noWrap/>
          </w:tcPr>
          <w:p>
            <w:pPr>
              <w:jc w:val="left"/>
              <w:ind w:left="200" w:right="0" w:firstLine="0" w:hanging="0"/>
              <w:spacing w:before="0" w:after="0"/>
            </w:pPr>
            <w:r>
              <w:rPr>
                <w:sz w:val="18"/>
                <w:szCs w:val="18"/>
              </w:rPr>
              <w:t xml:space="preserve">ˈfuːl</w:t>
            </w:r>
          </w:p>
        </w:tc>
        <w:tc>
          <w:tcPr>
            <w:tcW w:w="700" w:type="dxa"/>
            <w:noWrap/>
          </w:tcPr>
          <w:p>
            <w:pPr>
              <w:jc w:val="left"/>
              <w:ind w:left="200" w:right="0" w:firstLine="0" w:hanging="0"/>
              <w:spacing w:before="0" w:after="0"/>
            </w:pPr>
            <w:r>
              <w:rPr>
                <w:sz w:val="18"/>
                <w:szCs w:val="18"/>
              </w:rPr>
              <w:t xml:space="preserve">ɲəɡ</w:t>
            </w:r>
          </w:p>
        </w:tc>
        <w:tc>
          <w:tcPr>
            <w:tcW w:w="820" w:type="dxa"/>
            <w:noWrap/>
          </w:tcPr>
          <w:p>
            <w:pPr>
              <w:jc w:val="left"/>
              <w:ind w:left="200" w:right="0" w:firstLine="0" w:hanging="0"/>
              <w:spacing w:before="0" w:after="0"/>
            </w:pPr>
            <w:r>
              <w:rPr>
                <w:sz w:val="18"/>
                <w:szCs w:val="18"/>
              </w:rPr>
              <w:t xml:space="preserve">fəˈlaɡ</w:t>
            </w:r>
          </w:p>
        </w:tc>
        <w:tc>
          <w:tcPr>
            <w:tcW w:w="880" w:type="dxa"/>
            <w:noWrap/>
          </w:tcPr>
          <w:p>
            <w:pPr>
              <w:jc w:val="left"/>
              <w:ind w:left="200" w:right="0" w:firstLine="0" w:hanging="0"/>
              <w:spacing w:before="0" w:after="0"/>
            </w:pPr>
            <w:r>
              <w:rPr>
                <w:sz w:val="18"/>
                <w:szCs w:val="18"/>
              </w:rPr>
              <w:t xml:space="preserve">ˈnaːŋ</w:t>
            </w:r>
          </w:p>
        </w:tc>
        <w:tc>
          <w:tcPr>
            <w:tcW w:w="820" w:type="dxa"/>
            <w:noWrap/>
          </w:tcPr>
          <w:p>
            <w:pPr>
              <w:jc w:val="left"/>
              <w:ind w:left="200" w:right="0" w:firstLine="0" w:hanging="0"/>
              <w:spacing w:before="0" w:after="0"/>
            </w:pPr>
            <w:r>
              <w:rPr>
                <w:sz w:val="18"/>
                <w:szCs w:val="18"/>
              </w:rPr>
              <w:t xml:space="preserve">ˈlit͡ʃ</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ɲəɡ</w:t>
            </w:r>
          </w:p>
        </w:tc>
        <w:tc>
          <w:tcPr>
            <w:tcW w:w="820" w:type="dxa"/>
            <w:noWrap/>
          </w:tcPr>
          <w:p>
            <w:pPr>
              <w:jc w:val="left"/>
              <w:ind w:left="200" w:right="0" w:firstLine="0" w:hanging="0"/>
              <w:spacing w:before="0" w:after="0"/>
            </w:pPr>
            <w:r>
              <w:rPr>
                <w:sz w:val="18"/>
                <w:szCs w:val="18"/>
              </w:rPr>
              <w:t xml:space="preserve">θəˈʔaw</w:t>
            </w:r>
          </w:p>
        </w:tc>
        <w:tc>
          <w:tcPr>
            <w:tcW w:w="700" w:type="dxa"/>
            <w:noWrap/>
          </w:tcPr>
          <w:p>
            <w:pPr>
              <w:jc w:val="left"/>
              <w:ind w:left="200" w:right="0" w:firstLine="0" w:hanging="0"/>
              <w:spacing w:before="0" w:after="0"/>
            </w:pPr>
            <w:r>
              <w:rPr>
                <w:sz w:val="18"/>
                <w:szCs w:val="18"/>
              </w:rPr>
              <w:t xml:space="preserve">-ət</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ACC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Beraun ñeg gaa, naang fuul ñeg felag, naang lich ñeg theqaw, naang nal ñeg shaad.</w:t>
      </w:r>
      <w:r>
        <w:rPr>
          <w:i w:val="1"/>
          <w:iCs w:val="1"/>
        </w:rPr>
        <w:t xml:space="preserve">	(29)</w:t>
      </w:r>
    </w:p>
    <w:p>
      <w:pPr>
        <w:jc w:val="left"/>
        <w:ind w:left="200" w:right="0" w:firstLine="0" w:hanging="0"/>
        <w:spacing w:before="0" w:after="0"/>
        <w:tabs>
          <w:tab w:val="right" w:leader="none" w:pos="9000"/>
        </w:tabs>
      </w:pPr>
      <w:r>
        <w:rPr/>
        <w:t xml:space="preserve"/>
      </w:r>
      <w:r>
        <w:rPr/>
        <w:t xml:space="preserve">[bəˈraun ɲəɡ ˈɡaː, ˈnaːŋ ˈfuːl ɲəɡ fəˈlaɡ, ˈnaːŋ ˈlit͡ʃ ɲəɡ θəˈʔaw, ˈnaːŋ ˈnal ɲəɡ ˈʃaːd]</w:t>
      </w:r>
    </w:p>
    <w:tbl>
      <w:tblGrid>
        <w:gridCol w:w="880" w:type="dxa"/>
        <w:gridCol w:w="700" w:type="dxa"/>
        <w:gridCol w:w="700" w:type="dxa"/>
        <w:gridCol w:w="880" w:type="dxa"/>
        <w:gridCol w:w="760" w:type="dxa"/>
        <w:gridCol w:w="700" w:type="dxa"/>
        <w:gridCol w:w="820" w:type="dxa"/>
        <w:gridCol w:w="88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bəˈraun</w:t>
            </w:r>
          </w:p>
        </w:tc>
        <w:tc>
          <w:tcPr>
            <w:tcW w:w="700" w:type="dxa"/>
            <w:noWrap/>
          </w:tcPr>
          <w:p>
            <w:pPr>
              <w:jc w:val="left"/>
              <w:ind w:left="200" w:right="0" w:firstLine="0" w:hanging="0"/>
              <w:spacing w:before="0" w:after="0"/>
            </w:pPr>
            <w:r>
              <w:rPr>
                <w:sz w:val="18"/>
                <w:szCs w:val="18"/>
              </w:rPr>
              <w:t xml:space="preserve">ɲəɡ</w:t>
            </w:r>
          </w:p>
        </w:tc>
        <w:tc>
          <w:tcPr>
            <w:tcW w:w="700" w:type="dxa"/>
            <w:noWrap/>
          </w:tcPr>
          <w:p>
            <w:pPr>
              <w:jc w:val="left"/>
              <w:ind w:left="200" w:right="0" w:firstLine="0" w:hanging="0"/>
              <w:spacing w:before="0" w:after="0"/>
            </w:pPr>
            <w:r>
              <w:rPr>
                <w:sz w:val="18"/>
                <w:szCs w:val="18"/>
              </w:rPr>
              <w:t xml:space="preserve">ˈɡaː</w:t>
            </w:r>
          </w:p>
        </w:tc>
        <w:tc>
          <w:tcPr>
            <w:tcW w:w="880" w:type="dxa"/>
            <w:noWrap/>
          </w:tcPr>
          <w:p>
            <w:pPr>
              <w:jc w:val="left"/>
              <w:ind w:left="200" w:right="0" w:firstLine="0" w:hanging="0"/>
              <w:spacing w:before="0" w:after="0"/>
            </w:pPr>
            <w:r>
              <w:rPr>
                <w:sz w:val="18"/>
                <w:szCs w:val="18"/>
              </w:rPr>
              <w:t xml:space="preserve">ˈnaːŋ</w:t>
            </w:r>
          </w:p>
        </w:tc>
        <w:tc>
          <w:tcPr>
            <w:tcW w:w="760" w:type="dxa"/>
            <w:noWrap/>
          </w:tcPr>
          <w:p>
            <w:pPr>
              <w:jc w:val="left"/>
              <w:ind w:left="200" w:right="0" w:firstLine="0" w:hanging="0"/>
              <w:spacing w:before="0" w:after="0"/>
            </w:pPr>
            <w:r>
              <w:rPr>
                <w:sz w:val="18"/>
                <w:szCs w:val="18"/>
              </w:rPr>
              <w:t xml:space="preserve">ˈfuːl</w:t>
            </w:r>
          </w:p>
        </w:tc>
        <w:tc>
          <w:tcPr>
            <w:tcW w:w="700" w:type="dxa"/>
            <w:noWrap/>
          </w:tcPr>
          <w:p>
            <w:pPr>
              <w:jc w:val="left"/>
              <w:ind w:left="200" w:right="0" w:firstLine="0" w:hanging="0"/>
              <w:spacing w:before="0" w:after="0"/>
            </w:pPr>
            <w:r>
              <w:rPr>
                <w:sz w:val="18"/>
                <w:szCs w:val="18"/>
              </w:rPr>
              <w:t xml:space="preserve">ɲəɡ</w:t>
            </w:r>
          </w:p>
        </w:tc>
        <w:tc>
          <w:tcPr>
            <w:tcW w:w="820" w:type="dxa"/>
            <w:noWrap/>
          </w:tcPr>
          <w:p>
            <w:pPr>
              <w:jc w:val="left"/>
              <w:ind w:left="200" w:right="0" w:firstLine="0" w:hanging="0"/>
              <w:spacing w:before="0" w:after="0"/>
            </w:pPr>
            <w:r>
              <w:rPr>
                <w:sz w:val="18"/>
                <w:szCs w:val="18"/>
              </w:rPr>
              <w:t xml:space="preserve">fəˈlaɡ</w:t>
            </w:r>
          </w:p>
        </w:tc>
        <w:tc>
          <w:tcPr>
            <w:tcW w:w="880" w:type="dxa"/>
            <w:noWrap/>
          </w:tcPr>
          <w:p>
            <w:pPr>
              <w:jc w:val="left"/>
              <w:ind w:left="200" w:right="0" w:firstLine="0" w:hanging="0"/>
              <w:spacing w:before="0" w:after="0"/>
            </w:pPr>
            <w:r>
              <w:rPr>
                <w:sz w:val="18"/>
                <w:szCs w:val="18"/>
              </w:rPr>
              <w:t xml:space="preserve">ˈnaːŋ</w:t>
            </w:r>
          </w:p>
        </w:tc>
        <w:tc>
          <w:tcPr>
            <w:tcW w:w="820" w:type="dxa"/>
            <w:noWrap/>
          </w:tcPr>
          <w:p>
            <w:pPr>
              <w:jc w:val="left"/>
              <w:ind w:left="200" w:right="0" w:firstLine="0" w:hanging="0"/>
              <w:spacing w:before="0" w:after="0"/>
            </w:pPr>
            <w:r>
              <w:rPr>
                <w:sz w:val="18"/>
                <w:szCs w:val="18"/>
              </w:rPr>
              <w:t xml:space="preserve">ˈlit͡ʃ</w:t>
            </w:r>
          </w:p>
        </w:tc>
      </w:tr>
      <w:tr>
        <w:trPr/>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cat</w:t>
            </w:r>
          </w:p>
        </w:tc>
        <w:tc>
          <w:tcPr>
            <w:tcW w:w="880" w:type="dxa"/>
            <w:noWrap/>
          </w:tcPr>
          <w:p>
            <w:pPr>
              <w:jc w:val="left"/>
              <w:ind w:left="200" w:right="0" w:firstLine="0" w:hanging="0"/>
              <w:spacing w:before="0" w:after="0"/>
            </w:pPr>
            <w:r>
              <w:rPr>
                <w:sz w:val="18"/>
                <w:szCs w:val="18"/>
                <w:i w:val="1"/>
                <w:iCs w:val="1"/>
              </w:rPr>
              <w:t xml:space="preserve">RELPRON</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RELPRON</w:t>
            </w:r>
          </w:p>
        </w:tc>
        <w:tc>
          <w:tcPr>
            <w:tcW w:w="820" w:type="dxa"/>
            <w:noWrap/>
          </w:tcPr>
          <w:p>
            <w:pPr>
              <w:jc w:val="left"/>
              <w:ind w:left="200" w:right="0" w:firstLine="0" w:hanging="0"/>
              <w:spacing w:before="0" w:after="0"/>
            </w:pPr>
            <w:r>
              <w:rPr>
                <w:sz w:val="18"/>
                <w:szCs w:val="18"/>
                <w:i w:val="1"/>
                <w:iCs w:val="1"/>
              </w:rPr>
              <w:t xml:space="preserve">eat</w:t>
            </w:r>
          </w:p>
        </w:tc>
      </w:tr>
    </w:tbl>
    <w:p>
      <w:pPr>
        <w:jc w:val="left"/>
        <w:spacing w:before="0" w:after="0"/>
      </w:pPr>
      <w:r>
        <w:rPr>
          <w:sz w:val="2"/>
          <w:szCs w:val="2"/>
        </w:rPr>
        <w:t xml:space="preserve"> </w:t>
      </w:r>
    </w:p>
    <w:tbl>
      <w:tblGrid>
        <w:gridCol w:w="700" w:type="dxa"/>
        <w:gridCol w:w="820" w:type="dxa"/>
        <w:gridCol w:w="880" w:type="dxa"/>
        <w:gridCol w:w="70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ɲəɡ</w:t>
            </w:r>
          </w:p>
        </w:tc>
        <w:tc>
          <w:tcPr>
            <w:tcW w:w="820" w:type="dxa"/>
            <w:noWrap/>
          </w:tcPr>
          <w:p>
            <w:pPr>
              <w:jc w:val="left"/>
              <w:ind w:left="200" w:right="0" w:firstLine="0" w:hanging="0"/>
              <w:spacing w:before="0" w:after="0"/>
            </w:pPr>
            <w:r>
              <w:rPr>
                <w:sz w:val="18"/>
                <w:szCs w:val="18"/>
              </w:rPr>
              <w:t xml:space="preserve">θəˈʔaw</w:t>
            </w:r>
          </w:p>
        </w:tc>
        <w:tc>
          <w:tcPr>
            <w:tcW w:w="880" w:type="dxa"/>
            <w:noWrap/>
          </w:tcPr>
          <w:p>
            <w:pPr>
              <w:jc w:val="left"/>
              <w:ind w:left="200" w:right="0" w:firstLine="0" w:hanging="0"/>
              <w:spacing w:before="0" w:after="0"/>
            </w:pPr>
            <w:r>
              <w:rPr>
                <w:sz w:val="18"/>
                <w:szCs w:val="18"/>
              </w:rPr>
              <w:t xml:space="preserve">ˈnaːŋ</w:t>
            </w:r>
          </w:p>
        </w:tc>
        <w:tc>
          <w:tcPr>
            <w:tcW w:w="700" w:type="dxa"/>
            <w:noWrap/>
          </w:tcPr>
          <w:p>
            <w:pPr>
              <w:jc w:val="left"/>
              <w:ind w:left="200" w:right="0" w:firstLine="0" w:hanging="0"/>
              <w:spacing w:before="0" w:after="0"/>
            </w:pPr>
            <w:r>
              <w:rPr>
                <w:sz w:val="18"/>
                <w:szCs w:val="18"/>
              </w:rPr>
              <w:t xml:space="preserve">ˈnal</w:t>
            </w:r>
          </w:p>
        </w:tc>
        <w:tc>
          <w:tcPr>
            <w:tcW w:w="700" w:type="dxa"/>
            <w:noWrap/>
          </w:tcPr>
          <w:p>
            <w:pPr>
              <w:jc w:val="left"/>
              <w:ind w:left="200" w:right="0" w:firstLine="0" w:hanging="0"/>
              <w:spacing w:before="0" w:after="0"/>
            </w:pPr>
            <w:r>
              <w:rPr>
                <w:sz w:val="18"/>
                <w:szCs w:val="18"/>
              </w:rPr>
              <w:t xml:space="preserve">ɲəɡ</w:t>
            </w:r>
          </w:p>
        </w:tc>
        <w:tc>
          <w:tcPr>
            <w:tcW w:w="1060" w:type="dxa"/>
            <w:noWrap/>
          </w:tcPr>
          <w:p>
            <w:pPr>
              <w:jc w:val="left"/>
              <w:ind w:left="200" w:right="0" w:firstLine="0" w:hanging="0"/>
              <w:spacing w:before="0" w:after="0"/>
            </w:pPr>
            <w:r>
              <w:rPr>
                <w:sz w:val="18"/>
                <w:szCs w:val="18"/>
              </w:rPr>
              <w:t xml:space="preserve">ˈʃaːd</w:t>
            </w:r>
          </w:p>
        </w:tc>
      </w:tr>
      <w:tr>
        <w:trPr/>
        <w:tc>
          <w:tcPr>
            <w:tcW w:w="700" w:type="dxa"/>
            <w:noWrap/>
          </w:tcPr>
          <w:p>
            <w:pPr>
              <w:jc w:val="left"/>
              <w:ind w:left="200" w:right="0" w:firstLine="0" w:hanging="0"/>
              <w:spacing w:before="0" w:after="0"/>
            </w:pPr>
            <w:r>
              <w:rPr>
                <w:sz w:val="18"/>
                <w:szCs w:val="18"/>
                <w:i w:val="1"/>
                <w:iCs w:val="1"/>
              </w:rPr>
              <w:t xml:space="preserve">PAST</w:t>
            </w:r>
          </w:p>
        </w:tc>
        <w:tc>
          <w:tcPr>
            <w:tcW w:w="820" w:type="dxa"/>
            <w:noWrap/>
          </w:tcPr>
          <w:p>
            <w:pPr>
              <w:jc w:val="left"/>
              <w:ind w:left="200" w:right="0" w:firstLine="0" w:hanging="0"/>
              <w:spacing w:before="0" w:after="0"/>
            </w:pPr>
            <w:r>
              <w:rPr>
                <w:sz w:val="18"/>
                <w:szCs w:val="18"/>
                <w:i w:val="1"/>
                <w:iCs w:val="1"/>
              </w:rPr>
              <w:t xml:space="preserve">cheese</w:t>
            </w:r>
          </w:p>
        </w:tc>
        <w:tc>
          <w:tcPr>
            <w:tcW w:w="880" w:type="dxa"/>
            <w:noWrap/>
          </w:tcPr>
          <w:p>
            <w:pPr>
              <w:jc w:val="left"/>
              <w:ind w:left="200" w:right="0" w:firstLine="0" w:hanging="0"/>
              <w:spacing w:before="0" w:after="0"/>
            </w:pPr>
            <w:r>
              <w:rPr>
                <w:sz w:val="18"/>
                <w:szCs w:val="18"/>
                <w:i w:val="1"/>
                <w:iCs w:val="1"/>
              </w:rPr>
              <w:t xml:space="preserve">RELPRON</w:t>
            </w:r>
          </w:p>
        </w:tc>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Wauth introduces complement clauses with a dedicated complementiser, similar to English </w:t>
      </w:r>
      <w:r>
        <w:rPr>
          <w:i w:val="1"/>
          <w:iCs w:val="1"/>
        </w:rPr>
        <w:t xml:space="preserve">that</w:t>
      </w:r>
      <w:r>
        <w:rPr>
          <w:i w:val="0"/>
          <w:iCs w:val="0"/>
        </w:rPr>
        <w:t xml:space="preserve">. The complementiser appears at the beginning of the embedded clause and signals that the clause functions as a syntactic argument. The embedded clause is fully finite and displays the same tense, aspect and agreement patterns as independent clauses.</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Chong thulekh qejanet ñikh ñeg kengauk getéérekh beqéw ñeg.</w:t>
      </w:r>
      <w:r>
        <w:rPr>
          <w:i w:val="1"/>
          <w:iCs w:val="1"/>
        </w:rPr>
        <w:t xml:space="preserve">	(30)</w:t>
      </w:r>
    </w:p>
    <w:p>
      <w:pPr>
        <w:jc w:val="left"/>
        <w:ind w:left="200" w:right="0" w:firstLine="0" w:hanging="0"/>
        <w:spacing w:before="0" w:after="0"/>
        <w:tabs>
          <w:tab w:val="right" w:leader="none" w:pos="9000"/>
        </w:tabs>
      </w:pPr>
      <w:r>
        <w:rPr/>
        <w:t xml:space="preserve"/>
      </w:r>
      <w:r>
        <w:rPr/>
        <w:t xml:space="preserve">[ˈt͡ʃoŋ ˈθuləx ʔəˈjanət ˈɲix ɲəɡ kəˈŋauk ɡəteːrəx bəˈʔew ɲəɡ]</w:t>
      </w:r>
    </w:p>
    <w:tbl>
      <w:tblGrid>
        <w:gridCol w:w="820" w:type="dxa"/>
        <w:gridCol w:w="700" w:type="dxa"/>
        <w:gridCol w:w="700" w:type="dxa"/>
        <w:gridCol w:w="820" w:type="dxa"/>
        <w:gridCol w:w="700" w:type="dxa"/>
        <w:gridCol w:w="700" w:type="dxa"/>
        <w:gridCol w:w="700" w:type="dxa"/>
        <w:gridCol w:w="8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ˈt͡ʃoŋ</w:t>
            </w:r>
          </w:p>
        </w:tc>
        <w:tc>
          <w:tcPr>
            <w:tcW w:w="700" w:type="dxa"/>
            <w:noWrap/>
          </w:tcPr>
          <w:p>
            <w:pPr>
              <w:jc w:val="left"/>
              <w:ind w:left="200" w:right="0" w:firstLine="0" w:hanging="0"/>
              <w:spacing w:before="0" w:after="0"/>
            </w:pPr>
            <w:r>
              <w:rPr>
                <w:sz w:val="18"/>
                <w:szCs w:val="18"/>
              </w:rPr>
              <w:t xml:space="preserve">ˈθul</w:t>
            </w:r>
          </w:p>
        </w:tc>
        <w:tc>
          <w:tcPr>
            <w:tcW w:w="700" w:type="dxa"/>
            <w:noWrap/>
          </w:tcPr>
          <w:p>
            <w:pPr>
              <w:jc w:val="left"/>
              <w:ind w:left="200" w:right="0" w:firstLine="0" w:hanging="0"/>
              <w:spacing w:before="0" w:after="0"/>
            </w:pPr>
            <w:r>
              <w:rPr>
                <w:sz w:val="18"/>
                <w:szCs w:val="18"/>
              </w:rPr>
              <w:t xml:space="preserve">-əx</w:t>
            </w:r>
          </w:p>
        </w:tc>
        <w:tc>
          <w:tcPr>
            <w:tcW w:w="820" w:type="dxa"/>
            <w:noWrap/>
          </w:tcPr>
          <w:p>
            <w:pPr>
              <w:jc w:val="left"/>
              <w:ind w:left="200" w:right="0" w:firstLine="0" w:hanging="0"/>
              <w:spacing w:before="0" w:after="0"/>
            </w:pPr>
            <w:r>
              <w:rPr>
                <w:sz w:val="18"/>
                <w:szCs w:val="18"/>
              </w:rPr>
              <w:t xml:space="preserve">ʔəˈjan</w:t>
            </w:r>
          </w:p>
        </w:tc>
        <w:tc>
          <w:tcPr>
            <w:tcW w:w="700" w:type="dxa"/>
            <w:noWrap/>
          </w:tcPr>
          <w:p>
            <w:pPr>
              <w:jc w:val="left"/>
              <w:ind w:left="200" w:right="0" w:firstLine="0" w:hanging="0"/>
              <w:spacing w:before="0" w:after="0"/>
            </w:pPr>
            <w:r>
              <w:rPr>
                <w:sz w:val="18"/>
                <w:szCs w:val="18"/>
              </w:rPr>
              <w:t xml:space="preserve">-ət</w:t>
            </w:r>
          </w:p>
        </w:tc>
        <w:tc>
          <w:tcPr>
            <w:tcW w:w="700" w:type="dxa"/>
            <w:noWrap/>
          </w:tcPr>
          <w:p>
            <w:pPr>
              <w:jc w:val="left"/>
              <w:ind w:left="200" w:right="0" w:firstLine="0" w:hanging="0"/>
              <w:spacing w:before="0" w:after="0"/>
            </w:pPr>
            <w:r>
              <w:rPr>
                <w:sz w:val="18"/>
                <w:szCs w:val="18"/>
              </w:rPr>
              <w:t xml:space="preserve">ˈɲix</w:t>
            </w:r>
          </w:p>
        </w:tc>
        <w:tc>
          <w:tcPr>
            <w:tcW w:w="700" w:type="dxa"/>
            <w:noWrap/>
          </w:tcPr>
          <w:p>
            <w:pPr>
              <w:jc w:val="left"/>
              <w:ind w:left="200" w:right="0" w:firstLine="0" w:hanging="0"/>
              <w:spacing w:before="0" w:after="0"/>
            </w:pPr>
            <w:r>
              <w:rPr>
                <w:sz w:val="18"/>
                <w:szCs w:val="18"/>
              </w:rPr>
              <w:t xml:space="preserve">ɲəɡ</w:t>
            </w:r>
          </w:p>
        </w:tc>
        <w:tc>
          <w:tcPr>
            <w:tcW w:w="880" w:type="dxa"/>
            <w:noWrap/>
          </w:tcPr>
          <w:p>
            <w:pPr>
              <w:jc w:val="left"/>
              <w:ind w:left="200" w:right="0" w:firstLine="0" w:hanging="0"/>
              <w:spacing w:before="0" w:after="0"/>
            </w:pPr>
            <w:r>
              <w:rPr>
                <w:sz w:val="18"/>
                <w:szCs w:val="18"/>
              </w:rPr>
              <w:t xml:space="preserve">kəˈŋauk</w:t>
            </w:r>
          </w:p>
        </w:tc>
        <w:tc>
          <w:tcPr>
            <w:tcW w:w="880" w:type="dxa"/>
            <w:noWrap/>
          </w:tcPr>
          <w:p>
            <w:pPr>
              <w:jc w:val="left"/>
              <w:ind w:left="200" w:right="0" w:firstLine="0" w:hanging="0"/>
              <w:spacing w:before="0" w:after="0"/>
            </w:pPr>
            <w:r>
              <w:rPr>
                <w:sz w:val="18"/>
                <w:szCs w:val="18"/>
              </w:rPr>
              <w:t xml:space="preserve">ɡəteːr</w:t>
            </w:r>
          </w:p>
        </w:tc>
      </w:tr>
      <w:tr>
        <w:trPr/>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880" w:type="dxa"/>
            <w:noWrap/>
          </w:tcPr>
          <w:p>
            <w:pPr>
              <w:jc w:val="left"/>
              <w:ind w:left="200" w:right="0" w:firstLine="0" w:hanging="0"/>
              <w:spacing w:before="0" w:after="0"/>
            </w:pPr>
            <w:r>
              <w:rPr>
                <w:sz w:val="18"/>
                <w:szCs w:val="18"/>
                <w:i w:val="1"/>
                <w:iCs w:val="1"/>
              </w:rPr>
              <w:t xml:space="preserve">COMP</w:t>
            </w:r>
          </w:p>
        </w:tc>
        <w:tc>
          <w:tcPr>
            <w:tcW w:w="880" w:type="dxa"/>
            <w:noWrap/>
          </w:tcPr>
          <w:p>
            <w:pPr>
              <w:jc w:val="left"/>
              <w:ind w:left="200" w:right="0" w:firstLine="0" w:hanging="0"/>
              <w:spacing w:before="0" w:after="0"/>
            </w:pPr>
            <w:r>
              <w:rPr>
                <w:sz w:val="18"/>
                <w:szCs w:val="18"/>
                <w:i w:val="1"/>
                <w:iCs w:val="1"/>
              </w:rPr>
              <w:t xml:space="preserve">teacher</w:t>
            </w:r>
          </w:p>
        </w:tc>
      </w:tr>
    </w:tbl>
    <w:p>
      <w:pPr>
        <w:jc w:val="left"/>
        <w:spacing w:before="0" w:after="0"/>
      </w:pPr>
      <w:r>
        <w:rPr>
          <w:sz w:val="2"/>
          <w:szCs w:val="2"/>
        </w:rPr>
        <w:t xml:space="preserve"> </w:t>
      </w:r>
    </w:p>
    <w:tbl>
      <w:tblGrid>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-əx</w:t>
            </w:r>
          </w:p>
        </w:tc>
        <w:tc>
          <w:tcPr>
            <w:tcW w:w="940" w:type="dxa"/>
            <w:noWrap/>
          </w:tcPr>
          <w:p>
            <w:pPr>
              <w:jc w:val="left"/>
              <w:ind w:left="200" w:right="0" w:firstLine="0" w:hanging="0"/>
              <w:spacing w:before="0" w:after="0"/>
            </w:pPr>
            <w:r>
              <w:rPr>
                <w:sz w:val="18"/>
                <w:szCs w:val="18"/>
              </w:rPr>
              <w:t xml:space="preserve">bəˈʔew</w:t>
            </w:r>
          </w:p>
        </w:tc>
        <w:tc>
          <w:tcPr>
            <w:tcW w:w="700" w:type="dxa"/>
            <w:noWrap/>
          </w:tcPr>
          <w:p>
            <w:pPr>
              <w:jc w:val="left"/>
              <w:ind w:left="200" w:right="0" w:firstLine="0" w:hanging="0"/>
              <w:spacing w:before="0" w:after="0"/>
            </w:pPr>
            <w:r>
              <w:rPr>
                <w:sz w:val="18"/>
                <w:szCs w:val="18"/>
              </w:rPr>
              <w:t xml:space="preserve">ɲəɡ</w:t>
            </w:r>
          </w:p>
        </w:tc>
      </w:tr>
      <w:tr>
        <w:trPr/>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surprise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Wauth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Chong thulekh shaad wad niq kengauk ring ñeg.</w:t>
      </w:r>
      <w:r>
        <w:rPr>
          <w:i w:val="1"/>
          <w:iCs w:val="1"/>
        </w:rPr>
        <w:t xml:space="preserve">	(31)</w:t>
      </w:r>
    </w:p>
    <w:p>
      <w:pPr>
        <w:jc w:val="left"/>
        <w:ind w:left="200" w:right="0" w:firstLine="0" w:hanging="0"/>
        <w:spacing w:before="0" w:after="0"/>
        <w:tabs>
          <w:tab w:val="right" w:leader="none" w:pos="9000"/>
        </w:tabs>
      </w:pPr>
      <w:r>
        <w:rPr/>
        <w:t xml:space="preserve"/>
      </w:r>
      <w:r>
        <w:rPr/>
        <w:t xml:space="preserve">[ˈt͡ʃoŋ ˈθuləx ˈʃaːd ˈwad ˈniʔ kəˈŋauk ˈriŋ ɲəɡ]</w:t>
      </w:r>
    </w:p>
    <w:tbl>
      <w:tblGrid>
        <w:gridCol w:w="820" w:type="dxa"/>
        <w:gridCol w:w="700" w:type="dxa"/>
        <w:gridCol w:w="700" w:type="dxa"/>
        <w:gridCol w:w="1060" w:type="dxa"/>
        <w:gridCol w:w="820" w:type="dxa"/>
        <w:gridCol w:w="70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ˈt͡ʃoŋ</w:t>
            </w:r>
          </w:p>
        </w:tc>
        <w:tc>
          <w:tcPr>
            <w:tcW w:w="700" w:type="dxa"/>
            <w:noWrap/>
          </w:tcPr>
          <w:p>
            <w:pPr>
              <w:jc w:val="left"/>
              <w:ind w:left="200" w:right="0" w:firstLine="0" w:hanging="0"/>
              <w:spacing w:before="0" w:after="0"/>
            </w:pPr>
            <w:r>
              <w:rPr>
                <w:sz w:val="18"/>
                <w:szCs w:val="18"/>
              </w:rPr>
              <w:t xml:space="preserve">ˈθul</w:t>
            </w:r>
          </w:p>
        </w:tc>
        <w:tc>
          <w:tcPr>
            <w:tcW w:w="700" w:type="dxa"/>
            <w:noWrap/>
          </w:tcPr>
          <w:p>
            <w:pPr>
              <w:jc w:val="left"/>
              <w:ind w:left="200" w:right="0" w:firstLine="0" w:hanging="0"/>
              <w:spacing w:before="0" w:after="0"/>
            </w:pPr>
            <w:r>
              <w:rPr>
                <w:sz w:val="18"/>
                <w:szCs w:val="18"/>
              </w:rPr>
              <w:t xml:space="preserve">-əx</w:t>
            </w:r>
          </w:p>
        </w:tc>
        <w:tc>
          <w:tcPr>
            <w:tcW w:w="1060" w:type="dxa"/>
            <w:noWrap/>
          </w:tcPr>
          <w:p>
            <w:pPr>
              <w:jc w:val="left"/>
              <w:ind w:left="200" w:right="0" w:firstLine="0" w:hanging="0"/>
              <w:spacing w:before="0" w:after="0"/>
            </w:pPr>
            <w:r>
              <w:rPr>
                <w:sz w:val="18"/>
                <w:szCs w:val="18"/>
              </w:rPr>
              <w:t xml:space="preserve">ˈʃaːd</w:t>
            </w:r>
          </w:p>
        </w:tc>
        <w:tc>
          <w:tcPr>
            <w:tcW w:w="820" w:type="dxa"/>
            <w:noWrap/>
          </w:tcPr>
          <w:p>
            <w:pPr>
              <w:jc w:val="left"/>
              <w:ind w:left="200" w:right="0" w:firstLine="0" w:hanging="0"/>
              <w:spacing w:before="0" w:after="0"/>
            </w:pPr>
            <w:r>
              <w:rPr>
                <w:sz w:val="18"/>
                <w:szCs w:val="18"/>
              </w:rPr>
              <w:t xml:space="preserve">ˈwad</w:t>
            </w:r>
          </w:p>
        </w:tc>
        <w:tc>
          <w:tcPr>
            <w:tcW w:w="700" w:type="dxa"/>
            <w:noWrap/>
          </w:tcPr>
          <w:p>
            <w:pPr>
              <w:jc w:val="left"/>
              <w:ind w:left="200" w:right="0" w:firstLine="0" w:hanging="0"/>
              <w:spacing w:before="0" w:after="0"/>
            </w:pPr>
            <w:r>
              <w:rPr>
                <w:sz w:val="18"/>
                <w:szCs w:val="18"/>
              </w:rPr>
              <w:t xml:space="preserve">ˈniʔ</w:t>
            </w:r>
          </w:p>
        </w:tc>
        <w:tc>
          <w:tcPr>
            <w:tcW w:w="880" w:type="dxa"/>
            <w:noWrap/>
          </w:tcPr>
          <w:p>
            <w:pPr>
              <w:jc w:val="left"/>
              <w:ind w:left="200" w:right="0" w:firstLine="0" w:hanging="0"/>
              <w:spacing w:before="0" w:after="0"/>
            </w:pPr>
            <w:r>
              <w:rPr>
                <w:sz w:val="18"/>
                <w:szCs w:val="18"/>
              </w:rPr>
              <w:t xml:space="preserve">kəˈŋauk</w:t>
            </w:r>
          </w:p>
        </w:tc>
        <w:tc>
          <w:tcPr>
            <w:tcW w:w="700" w:type="dxa"/>
            <w:noWrap/>
          </w:tcPr>
          <w:p>
            <w:pPr>
              <w:jc w:val="left"/>
              <w:ind w:left="200" w:right="0" w:firstLine="0" w:hanging="0"/>
              <w:spacing w:before="0" w:after="0"/>
            </w:pPr>
            <w:r>
              <w:rPr>
                <w:sz w:val="18"/>
                <w:szCs w:val="18"/>
              </w:rPr>
              <w:t xml:space="preserve">ˈriŋ</w:t>
            </w:r>
          </w:p>
        </w:tc>
        <w:tc>
          <w:tcPr>
            <w:tcW w:w="700" w:type="dxa"/>
            <w:noWrap/>
          </w:tcPr>
          <w:p>
            <w:pPr>
              <w:jc w:val="left"/>
              <w:ind w:left="200" w:right="0" w:firstLine="0" w:hanging="0"/>
              <w:spacing w:before="0" w:after="0"/>
            </w:pPr>
            <w:r>
              <w:rPr>
                <w:sz w:val="18"/>
                <w:szCs w:val="18"/>
              </w:rPr>
              <w:t xml:space="preserve">ɲəɡ</w:t>
            </w:r>
          </w:p>
        </w:tc>
      </w:tr>
      <w:tr>
        <w:trPr/>
        <w:tc>
          <w:tcPr>
            <w:tcW w:w="82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girl</w:t>
            </w:r>
          </w:p>
        </w:tc>
        <w:tc>
          <w:tcPr>
            <w:tcW w:w="70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1excl.sing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love</w:t>
            </w:r>
          </w:p>
        </w:tc>
        <w:tc>
          <w:tcPr>
            <w:tcW w:w="88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Waung ñeg fiisel gucheñ khatel ñiin thais sééw ñid jéch mash ñid kegiith. Mewééd ñeg séér waikh hiw béém, mash qish ñeg séér maskel kenguud jain hiw sééw, ñeñij geguf ñeg séér ség. Qakh ñeg séér hik hetinese few kengauk mash hik hetieñet wom few kengauk beshuus. Waung ñeg séér heti déthef defaaq, mash waung ñeg séér keñith ketaqef defaaq.</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Mechaw rer hik dakhel gucheñ. Qeboof ñeg qob mash gim séér jécheñ. Ñesqim ñeg séér jeshaatheñ mash naqeñ suungeñ. Miiq qeqob ñeg wauth, naang haich hik jéch, jashel giit hiw sééw. Mekis ñeg ñiim khatel mash ngethaafel wogel kekiich hiw sééw. Wewon ñeg rer hik jéch, khekhang ñeg ñiim.</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English-Wauth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dur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shaad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hik</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rid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sash</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wad</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w:t>
      </w:r>
      <w:r>
        <w:rPr/>
        <w:t xml:space="preserve">séér</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w:t>
      </w:r>
      <w:r>
        <w:rPr/>
        <w:t xml:space="preserve">ñiim</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fiis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laid</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mash</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maa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thebii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mekis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qejan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qeqob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sesiim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Astat</w:t>
      </w:r>
      <w:r>
        <w:rPr/>
        <w:t xml:space="preserve"> </w:t>
      </w:r>
      <w:r>
        <w:rPr>
          <w:i w:val="1"/>
          <w:iCs w:val="1"/>
        </w:rPr>
        <w:t xml:space="preserve">prop</w:t>
      </w:r>
      <w:r>
        <w:rPr/>
        <w:t xml:space="preserve"> </w:t>
      </w:r>
      <w:r>
        <w:rPr/>
        <w:t xml:space="preserve">Qestat</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thang</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kaaj</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-gehe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tethub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jenii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haich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lof</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gud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-ñeñe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wewod</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fuuq</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-mefe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bekhid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naq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tékh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séékh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déd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qauñ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ñesésh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shukh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lebéér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sechaik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bedakh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febas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chong</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thééch</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-mekhe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qelééd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kekiich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bé</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heti</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w:t>
      </w:r>
      <w:r>
        <w:rPr/>
        <w:t xml:space="preserve">qiiq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w:t>
      </w:r>
      <w:r>
        <w:rPr/>
        <w:t xml:space="preserve">wom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miiq</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nal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thoosh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gaa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fuul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sedich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géd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w:t>
      </w:r>
      <w:r>
        <w:rPr/>
        <w:t xml:space="preserve">thefut</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theqaw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réég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nur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sedo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qoq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mauq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fekhid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hing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wetañ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kengauk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feril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-chele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ñesqim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daak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buul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weméng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khekhang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w:t>
      </w:r>
      <w:r>
        <w:rPr/>
        <w:t xml:space="preserve">khaaw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Danyit</w:t>
      </w:r>
      <w:r>
        <w:rPr/>
        <w:t xml:space="preserve"> </w:t>
      </w:r>
      <w:r>
        <w:rPr>
          <w:i w:val="1"/>
          <w:iCs w:val="1"/>
        </w:rPr>
        <w:t xml:space="preserve">prop</w:t>
      </w:r>
      <w:r>
        <w:rPr/>
        <w:t xml:space="preserve"> </w:t>
      </w:r>
      <w:r>
        <w:rPr/>
        <w:t xml:space="preserve">Deñiit</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tong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qaaf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kegiith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wik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jash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lemin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sésh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késh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khish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w:t>
      </w:r>
      <w:r>
        <w:rPr/>
        <w:t xml:space="preserve">gaad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ting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jemak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theñéng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geguf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chaul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ñiin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waikh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w:t>
      </w:r>
      <w:r>
        <w:rPr/>
        <w:t xml:space="preserve">lich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fuuf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sheliis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qebaf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wewon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qañ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maim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chelith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fis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qag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khesal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ñeshaukh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faq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thas</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fefob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dush</w:t>
      </w:r>
      <w:r>
        <w:rPr/>
        <w:t xml:space="preserve">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qob</w:t>
      </w:r>
      <w:r>
        <w:rPr/>
        <w:t xml:space="preserve">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mik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w:t>
      </w:r>
      <w:r>
        <w:rPr/>
        <w:t xml:space="preserve">qish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thewaj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qauf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no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ñuq</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kheshig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kheni</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genaaq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chéég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jethaich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féd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jeqol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jaath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dekhish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duush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béém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sot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shoch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ñéng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qak</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faib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thééng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ngar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lan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nin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ngaaw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tiiw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qur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gid</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khéék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kéér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retiis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wér</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thul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ñikh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Hekiib</w:t>
      </w:r>
      <w:r>
        <w:rPr/>
        <w:t xml:space="preserve"> </w:t>
      </w:r>
      <w:r>
        <w:rPr>
          <w:i w:val="1"/>
          <w:iCs w:val="1"/>
        </w:rPr>
        <w:t xml:space="preserve">prop</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faul</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-jeche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tekhab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wor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tebaud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hejan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mam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khog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thaar</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neliij</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waung</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-ñeche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maif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w:t>
      </w:r>
      <w:r>
        <w:rPr/>
        <w:t xml:space="preserve">faiq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kém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ñééb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w:t>
      </w:r>
      <w:r>
        <w:rPr/>
        <w:t xml:space="preserve">tén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w:t>
      </w:r>
      <w:r>
        <w:rPr/>
        <w:t xml:space="preserve">quuk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nedim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wig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guch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khewach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w:t>
      </w:r>
      <w:r>
        <w:rPr/>
        <w:t xml:space="preserve">jerukh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dechur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liif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kelu</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shañ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sééw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khail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ñél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shof</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sar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shuul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dij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nog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siil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sit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ngoq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nich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fii</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haug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hiw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terib</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ñefar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mewééd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Khabab</w:t>
      </w:r>
      <w:r>
        <w:rPr/>
        <w:t xml:space="preserve"> </w:t>
      </w:r>
      <w:r>
        <w:rPr>
          <w:i w:val="1"/>
          <w:iCs w:val="1"/>
        </w:rPr>
        <w:t xml:space="preserve">prop</w:t>
      </w:r>
      <w:r>
        <w:rPr/>
        <w:t xml:space="preserve"> </w:t>
      </w:r>
      <w:r>
        <w:rPr/>
        <w:t xml:space="preserve">Khebaab</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nél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merém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ñeténg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naw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w:t>
      </w:r>
      <w:r>
        <w:rPr/>
        <w:t xml:space="preserve">khaug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werar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chechuf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jain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jéch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diid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Lathis</w:t>
      </w:r>
      <w:r>
        <w:rPr/>
        <w:t xml:space="preserve"> </w:t>
      </w:r>
      <w:r>
        <w:rPr>
          <w:i w:val="1"/>
          <w:iCs w:val="1"/>
        </w:rPr>
        <w:t xml:space="preserve">prop</w:t>
      </w:r>
      <w:r>
        <w:rPr/>
        <w:t xml:space="preserve"> </w:t>
      </w:r>
      <w:r>
        <w:rPr/>
        <w:t xml:space="preserve">Lethis</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kéq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thééq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géékh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qus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wechiig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qum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thesaus</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shuj</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-qefe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thaf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westul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bauw</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cheboog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w:t>
      </w:r>
      <w:r>
        <w:rPr/>
        <w:t xml:space="preserve">niq</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keliiw</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jaut</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-nese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jeshaath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tuñ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thechaaj</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giit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désh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ketuus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khuub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wewas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bekuun</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qiq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ketaq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khol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thethaañ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felag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kél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Nagadef</w:t>
      </w:r>
      <w:r>
        <w:rPr/>
        <w:t xml:space="preserve"> </w:t>
      </w:r>
      <w:r>
        <w:rPr>
          <w:i w:val="1"/>
          <w:iCs w:val="1"/>
        </w:rPr>
        <w:t xml:space="preserve">prop</w:t>
      </w:r>
      <w:r>
        <w:rPr/>
        <w:t xml:space="preserve"> </w:t>
      </w:r>
      <w:r>
        <w:rPr/>
        <w:t xml:space="preserve">Ngedééf</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khoñ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mekhif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lit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jegaich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kethang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defim</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siig</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-sele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taw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fechok</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sooth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séék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Nyasoy</w:t>
      </w:r>
      <w:r>
        <w:rPr/>
        <w:t xml:space="preserve"> </w:t>
      </w:r>
      <w:r>
        <w:rPr>
          <w:i w:val="1"/>
          <w:iCs w:val="1"/>
        </w:rPr>
        <w:t xml:space="preserve">prop</w:t>
      </w:r>
      <w:r>
        <w:rPr/>
        <w:t xml:space="preserve"> </w:t>
      </w:r>
      <w:r>
        <w:rPr/>
        <w:t xml:space="preserve">Ñesoj</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tho</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shauw</w:t>
      </w:r>
      <w:r>
        <w:rPr/>
        <w:t xml:space="preserv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-ngere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ñid</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kéét</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dakh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beraun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thengail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wol</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ngethaaf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kenguud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fif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shaa</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defaaq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tewééd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bég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taij</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gach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hebik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w:t>
      </w:r>
      <w:r>
        <w:rPr/>
        <w:t xml:space="preserve">naang</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mechaw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hekaang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king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werauth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tuuw</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nekaiñ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nebaath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chaal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woq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heqén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rich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jedub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medat</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qakh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berud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delaaq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neroom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toñ</w:t>
      </w:r>
      <w:r>
        <w:rPr/>
        <w:t xml:space="preserv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dém</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-lete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gebaig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qeñir</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geqith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Shabog</w:t>
      </w:r>
      <w:r>
        <w:rPr/>
        <w:t xml:space="preserve"> </w:t>
      </w:r>
      <w:r>
        <w:rPr>
          <w:i w:val="1"/>
          <w:iCs w:val="1"/>
        </w:rPr>
        <w:t xml:space="preserve">prop</w:t>
      </w:r>
      <w:r>
        <w:rPr/>
        <w:t xml:space="preserve"> </w:t>
      </w:r>
      <w:r>
        <w:rPr/>
        <w:t xml:space="preserve">Sheboog</w:t>
      </w:r>
      <w:r>
        <w:rPr/>
        <w:t xml:space="preserve"> </w:t>
      </w:r>
      <w:r>
        <w:rPr>
          <w:i w:val="1"/>
          <w:iCs w:val="1"/>
        </w:rPr>
        <w:t xml:space="preserve">prop</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qeboof</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joos</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chañ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shib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nan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wog</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lum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wefaikh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kaang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ñiñ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khokh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keñith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néb</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gul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kheraung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henéq</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ngesang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kethééb</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ngish</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jo</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suung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woor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bum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shud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segaith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khewiik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qebun</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qetaum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rejééb</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hood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déñ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-gege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bedish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déth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-shede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thekam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tefa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qesauth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saang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thais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beqéw</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segal</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lak</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khaukh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webais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getéér</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ring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ñis</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ko</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sos</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ség</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wenaaf</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hal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faur</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na</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beshuus</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sekhuw</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gaith</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hoñ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ñeñij</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meshukh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kelauñ</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gim</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dooch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fat</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both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nuq</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séth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gan</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wish</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ñiw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moor</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qéég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qaa</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ngém</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tiig</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huw</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taa</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kukh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dog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sherauf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lék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-were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sid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buf</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qegid</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qim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gethaish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-newe</w:t>
      </w:r>
      <w:r>
        <w:rPr/>
        <w:t xml:space="preserve"> </w:t>
      </w:r>
      <w:r>
        <w:rPr>
          <w:i w:val="1"/>
          <w:iCs w:val="1"/>
        </w:rPr>
        <w:t xml:space="preserve">suffix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khenith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gefij</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tim</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w:t>
      </w:r>
      <w:r>
        <w:rPr/>
        <w:t xml:space="preserve">khad</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fél</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choñ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néég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Wauth</w:t>
      </w:r>
      <w:r>
        <w:rPr/>
        <w:t xml:space="preserve"> </w:t>
      </w:r>
      <w:r>
        <w:rPr>
          <w:i w:val="1"/>
          <w:iCs w:val="1"/>
        </w:rPr>
        <w:t xml:space="preserve">noun</w:t>
      </w:r>
      <w:r>
        <w:rPr/>
        <w:t xml:space="preserve"> (</w:t>
      </w:r>
      <w:r>
        <w:rPr>
          <w:i w:val="1"/>
          <w:iCs w:val="1"/>
        </w:rPr>
        <w:t xml:space="preserve">language</w:t>
      </w:r>
      <w:r>
        <w:rPr/>
        <w:t xml:space="preserve">) </w:t>
      </w:r>
      <w:r>
        <w:rPr/>
        <w:t xml:space="preserve">wauth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sik</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toon</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wethéth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wam</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khat</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mask</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miq</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ñestég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tus</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kebag</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dekong</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thaul</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shenaith</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muf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deshuuch</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luuf</w:t>
      </w:r>
      <w:r>
        <w:rPr/>
        <w:t xml:space="preserve">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dod</w:t>
      </w:r>
      <w:r>
        <w:rPr/>
        <w:t xml:space="preserve"> </w:t>
      </w:r>
      <w:r>
        <w:rPr>
          <w:i w:val="1"/>
          <w:iCs w:val="1"/>
        </w:rPr>
        <w:t xml:space="preserve">adj</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wo</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Wauth-English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bauw</w:t>
      </w:r>
      <w:r>
        <w:rPr/>
        <w:t xml:space="preserve"> [bauˈw] </w:t>
      </w:r>
      <w:r>
        <w:rPr>
          <w:i w:val="1"/>
          <w:iCs w:val="1"/>
        </w:rPr>
        <w:t xml:space="preserve">adj</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bedakh</w:t>
      </w:r>
      <w:r>
        <w:rPr/>
        <w:t xml:space="preserve"> [bədaˈx]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bedish</w:t>
      </w:r>
      <w:r>
        <w:rPr/>
        <w:t xml:space="preserve"> [bədiˈʃ]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bekhid</w:t>
      </w:r>
      <w:r>
        <w:rPr/>
        <w:t xml:space="preserve"> [bəxiˈd]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bekuun</w:t>
      </w:r>
      <w:r>
        <w:rPr/>
        <w:t xml:space="preserve"> [bəkuːn]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beqéw</w:t>
      </w:r>
      <w:r>
        <w:rPr/>
        <w:t xml:space="preserve"> [bəʔeˈw]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beraun</w:t>
      </w:r>
      <w:r>
        <w:rPr/>
        <w:t xml:space="preserve"> [bərauˈn]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berud</w:t>
      </w:r>
      <w:r>
        <w:rPr/>
        <w:t xml:space="preserve"> [bəruˈd]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beshuus</w:t>
      </w:r>
      <w:r>
        <w:rPr/>
        <w:t xml:space="preserve"> [bəʃuːˈs]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both</w:t>
      </w:r>
      <w:r>
        <w:rPr/>
        <w:t xml:space="preserve"> [boˈθ]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buf</w:t>
      </w:r>
      <w:r>
        <w:rPr/>
        <w:t xml:space="preserve"> [buˈf]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bum</w:t>
      </w:r>
      <w:r>
        <w:rPr/>
        <w:t xml:space="preserve"> [buˈm]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buul</w:t>
      </w:r>
      <w:r>
        <w:rPr/>
        <w:t xml:space="preserve"> [buːˈl]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bé</w:t>
      </w:r>
      <w:r>
        <w:rPr/>
        <w:t xml:space="preserve"> [beˈ]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bég</w:t>
      </w:r>
      <w:r>
        <w:rPr/>
        <w:t xml:space="preserve"> [beˈɡ]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béém</w:t>
      </w:r>
      <w:r>
        <w:rPr/>
        <w:t xml:space="preserve"> [beːˈm]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chaal</w:t>
      </w:r>
      <w:r>
        <w:rPr/>
        <w:t xml:space="preserve"> [t͡ʃaːˈl] </w:t>
      </w:r>
      <w:r>
        <w:rPr>
          <w:i w:val="1"/>
          <w:iCs w:val="1"/>
        </w:rPr>
        <w:t xml:space="preserve">adj</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chaul</w:t>
      </w:r>
      <w:r>
        <w:rPr/>
        <w:t xml:space="preserve"> [t͡ʃauˈl]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chañ</w:t>
      </w:r>
      <w:r>
        <w:rPr/>
        <w:t xml:space="preserve"> [t͡ʃaˈɲ]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cheboog</w:t>
      </w:r>
      <w:r>
        <w:rPr/>
        <w:t xml:space="preserve"> [t͡ʃəboːˈɡ]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chechuf</w:t>
      </w:r>
      <w:r>
        <w:rPr/>
        <w:t xml:space="preserve"> [t͡ʃət͡ʃuˈf]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chef</w:t>
      </w:r>
      <w:r>
        <w:rPr/>
        <w:t xml:space="preserve"> [t͡ʃəf]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chej</w:t>
      </w:r>
      <w:r>
        <w:rPr/>
        <w:t xml:space="preserve"> [t͡ʃəj]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chek</w:t>
      </w:r>
      <w:r>
        <w:rPr/>
        <w:t xml:space="preserve"> [t͡ʃək] </w:t>
      </w:r>
      <w:r>
        <w:rPr>
          <w:i w:val="1"/>
          <w:iCs w:val="1"/>
        </w:rPr>
        <w:t xml:space="preserve">vpvoice enclitic</w:t>
      </w:r>
      <w:r>
        <w:rPr/>
        <w:t xml:space="preserve"> active </w:t>
      </w:r>
    </w:p>
    <w:p>
      <w:pPr>
        <w:jc w:val="left"/>
        <w:ind w:left="250" w:right="0" w:firstLine="0" w:hanging="250"/>
        <w:spacing w:before="0" w:after="0"/>
      </w:pPr>
      <w:r>
        <w:rPr/>
        <w:t xml:space="preserve"/>
      </w:r>
      <w:r>
        <w:rPr>
          <w:b w:val="1"/>
          <w:bCs w:val="1"/>
        </w:rPr>
        <w:t xml:space="preserve">-chele</w:t>
      </w:r>
      <w:r>
        <w:rPr/>
        <w:t xml:space="preserve"> [-t͡ʃələ] </w:t>
      </w:r>
      <w:r>
        <w:rPr>
          <w:i w:val="1"/>
          <w:iCs w:val="1"/>
        </w:rPr>
        <w:t xml:space="preserve">suffix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chelith</w:t>
      </w:r>
      <w:r>
        <w:rPr/>
        <w:t xml:space="preserve"> [t͡ʃəliˈθ]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chong</w:t>
      </w:r>
      <w:r>
        <w:rPr/>
        <w:t xml:space="preserve"> [t͡ʃoˈŋ]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choñ</w:t>
      </w:r>
      <w:r>
        <w:rPr/>
        <w:t xml:space="preserve"> [t͡ʃoˈɲ]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chéég</w:t>
      </w:r>
      <w:r>
        <w:rPr/>
        <w:t xml:space="preserve"> [t͡ʃeːˈɡ]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daak</w:t>
      </w:r>
      <w:r>
        <w:rPr/>
        <w:t xml:space="preserve"> [daːˈk] </w:t>
      </w:r>
      <w:r>
        <w:rPr>
          <w:i w:val="1"/>
          <w:iCs w:val="1"/>
        </w:rPr>
        <w:t xml:space="preserve">adj</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dakh</w:t>
      </w:r>
      <w:r>
        <w:rPr/>
        <w:t xml:space="preserve"> [daˈx] </w:t>
      </w:r>
      <w:r>
        <w:rPr>
          <w:i w:val="1"/>
          <w:iCs w:val="1"/>
        </w:rPr>
        <w:t xml:space="preserve">adj</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dechur</w:t>
      </w:r>
      <w:r>
        <w:rPr/>
        <w:t xml:space="preserve"> [dət͡ʃuˈr]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defaaq</w:t>
      </w:r>
      <w:r>
        <w:rPr/>
        <w:t xml:space="preserve"> [dəfaːˈʔ]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defim</w:t>
      </w:r>
      <w:r>
        <w:rPr/>
        <w:t xml:space="preserve"> [dəfiˈm]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dekhish</w:t>
      </w:r>
      <w:r>
        <w:rPr/>
        <w:t xml:space="preserve"> [dəxiˈʃ]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dekong</w:t>
      </w:r>
      <w:r>
        <w:rPr/>
        <w:t xml:space="preserve"> [dəkoˈŋ]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delaaq</w:t>
      </w:r>
      <w:r>
        <w:rPr/>
        <w:t xml:space="preserve"> [dəlaːʔ]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deshuuch</w:t>
      </w:r>
      <w:r>
        <w:rPr/>
        <w:t xml:space="preserve"> [dəʃuːˈt͡ʃ]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Deñiit</w:t>
      </w:r>
      <w:r>
        <w:rPr/>
        <w:t xml:space="preserve"> [dəɲiːˈt] </w:t>
      </w:r>
      <w:r>
        <w:rPr>
          <w:i w:val="1"/>
          <w:iCs w:val="1"/>
        </w:rPr>
        <w:t xml:space="preserve">prop</w:t>
      </w:r>
      <w:r>
        <w:rPr/>
        <w:t xml:space="preserve"> Danyit </w:t>
      </w:r>
      <w:r>
        <w:rPr>
          <w:i w:val="1"/>
          <w:iCs w:val="1"/>
        </w:rPr>
        <w:t xml:space="preserve">prop</w:t>
      </w:r>
    </w:p>
    <w:p>
      <w:pPr>
        <w:jc w:val="left"/>
        <w:ind w:left="250" w:right="0" w:firstLine="0" w:hanging="250"/>
        <w:spacing w:before="0" w:after="0"/>
      </w:pPr>
      <w:r>
        <w:rPr/>
        <w:t xml:space="preserve"/>
      </w:r>
      <w:r>
        <w:rPr>
          <w:b w:val="1"/>
          <w:bCs w:val="1"/>
        </w:rPr>
        <w:t xml:space="preserve">diid</w:t>
      </w:r>
      <w:r>
        <w:rPr/>
        <w:t xml:space="preserve"> [diːˈd] </w:t>
      </w:r>
      <w:r>
        <w:rPr>
          <w:i w:val="1"/>
          <w:iCs w:val="1"/>
        </w:rPr>
        <w:t xml:space="preserve">adj</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dij</w:t>
      </w:r>
      <w:r>
        <w:rPr/>
        <w:t xml:space="preserve"> [diˈj]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dod</w:t>
      </w:r>
      <w:r>
        <w:rPr/>
        <w:t xml:space="preserve"> [doˈd] </w:t>
      </w:r>
      <w:r>
        <w:rPr>
          <w:i w:val="1"/>
          <w:iCs w:val="1"/>
        </w:rPr>
        <w:t xml:space="preserve">adj</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dog</w:t>
      </w:r>
      <w:r>
        <w:rPr/>
        <w:t xml:space="preserve"> [doˈɡ]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dooch</w:t>
      </w:r>
      <w:r>
        <w:rPr/>
        <w:t xml:space="preserve"> [doːˈt͡ʃ]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dur</w:t>
      </w:r>
      <w:r>
        <w:rPr/>
        <w:t xml:space="preserve"> [duˈr]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dush</w:t>
      </w:r>
      <w:r>
        <w:rPr/>
        <w:t xml:space="preserve"> [duˈʃ] </w:t>
      </w:r>
      <w:r>
        <w:rPr>
          <w:i w:val="1"/>
          <w:iCs w:val="1"/>
        </w:rPr>
        <w:t xml:space="preserve">adj</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duush</w:t>
      </w:r>
      <w:r>
        <w:rPr/>
        <w:t xml:space="preserve"> [duːˈʃ]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déd</w:t>
      </w:r>
      <w:r>
        <w:rPr/>
        <w:t xml:space="preserve"> [deˈd] </w:t>
      </w:r>
      <w:r>
        <w:rPr>
          <w:i w:val="1"/>
          <w:iCs w:val="1"/>
        </w:rPr>
        <w:t xml:space="preserve">adj</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dém</w:t>
      </w:r>
      <w:r>
        <w:rPr/>
        <w:t xml:space="preserve"> [deˈm]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désh</w:t>
      </w:r>
      <w:r>
        <w:rPr/>
        <w:t xml:space="preserve"> [deˈʃ] </w:t>
      </w:r>
      <w:r>
        <w:rPr>
          <w:i w:val="1"/>
          <w:iCs w:val="1"/>
        </w:rPr>
        <w:t xml:space="preserve">adj</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déth</w:t>
      </w:r>
      <w:r>
        <w:rPr/>
        <w:t xml:space="preserve"> [deˈθ]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déñ</w:t>
      </w:r>
      <w:r>
        <w:rPr/>
        <w:t xml:space="preserve"> [deˈɲ]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-e</w:t>
      </w:r>
      <w:r>
        <w:rPr/>
        <w:t xml:space="preserve"> [-ə] </w:t>
      </w:r>
      <w:r>
        <w:rPr>
          <w:i w:val="1"/>
          <w:iCs w:val="1"/>
        </w:rPr>
        <w:t xml:space="preserve">adjcase suffix</w:t>
      </w:r>
      <w:r>
        <w:rPr/>
        <w:t xml:space="preserve"> LOC </w:t>
      </w:r>
    </w:p>
    <w:p>
      <w:pPr>
        <w:jc w:val="left"/>
        <w:ind w:left="250" w:right="0" w:firstLine="0" w:hanging="250"/>
        <w:spacing w:before="0" w:after="0"/>
      </w:pPr>
      <w:r>
        <w:rPr/>
        <w:t xml:space="preserve"/>
      </w:r>
      <w:r>
        <w:rPr>
          <w:b w:val="1"/>
          <w:bCs w:val="1"/>
        </w:rPr>
        <w:t xml:space="preserve">-eb</w:t>
      </w:r>
      <w:r>
        <w:rPr/>
        <w:t xml:space="preserve"> [-əb] </w:t>
      </w:r>
      <w:r>
        <w:rPr>
          <w:i w:val="1"/>
          <w:iCs w:val="1"/>
        </w:rPr>
        <w:t xml:space="preserve">adjcase suffix</w:t>
      </w:r>
      <w:r>
        <w:rPr/>
        <w:t xml:space="preserve"> INS </w:t>
      </w:r>
    </w:p>
    <w:p>
      <w:pPr>
        <w:jc w:val="left"/>
        <w:ind w:left="250" w:right="0" w:firstLine="0" w:hanging="250"/>
        <w:spacing w:before="0" w:after="0"/>
      </w:pPr>
      <w:r>
        <w:rPr/>
        <w:t xml:space="preserve"/>
      </w:r>
      <w:r>
        <w:rPr>
          <w:b w:val="1"/>
          <w:bCs w:val="1"/>
        </w:rPr>
        <w:t xml:space="preserve">-ech</w:t>
      </w:r>
      <w:r>
        <w:rPr/>
        <w:t xml:space="preserve"> [-ət͡ʃ] </w:t>
      </w:r>
      <w:r>
        <w:rPr>
          <w:i w:val="1"/>
          <w:iCs w:val="1"/>
        </w:rPr>
        <w:t xml:space="preserve">adjcase suffix</w:t>
      </w:r>
      <w:r>
        <w:rPr/>
        <w:t xml:space="preserve"> DAT </w:t>
      </w:r>
    </w:p>
    <w:p>
      <w:pPr>
        <w:jc w:val="left"/>
        <w:ind w:left="250" w:right="0" w:firstLine="0" w:hanging="250"/>
        <w:spacing w:before="0" w:after="0"/>
      </w:pPr>
      <w:r>
        <w:rPr/>
        <w:t xml:space="preserve"/>
      </w:r>
      <w:r>
        <w:rPr>
          <w:b w:val="1"/>
          <w:bCs w:val="1"/>
        </w:rPr>
        <w:t xml:space="preserve">-ed</w:t>
      </w:r>
      <w:r>
        <w:rPr/>
        <w:t xml:space="preserve"> [-əd] </w:t>
      </w:r>
      <w:r>
        <w:rPr>
          <w:i w:val="1"/>
          <w:iCs w:val="1"/>
        </w:rPr>
        <w:t xml:space="preserve">nouncase suffix</w:t>
      </w:r>
      <w:r>
        <w:rPr/>
        <w:t xml:space="preserve"> ALL </w:t>
      </w:r>
    </w:p>
    <w:p>
      <w:pPr>
        <w:jc w:val="left"/>
        <w:ind w:left="250" w:right="0" w:firstLine="0" w:hanging="250"/>
        <w:spacing w:before="0" w:after="0"/>
      </w:pPr>
      <w:r>
        <w:rPr/>
        <w:t xml:space="preserve"/>
      </w:r>
      <w:r>
        <w:rPr>
          <w:b w:val="1"/>
          <w:bCs w:val="1"/>
        </w:rPr>
        <w:t xml:space="preserve">-ef</w:t>
      </w:r>
      <w:r>
        <w:rPr/>
        <w:t xml:space="preserve"> [-əf] </w:t>
      </w:r>
      <w:r>
        <w:rPr>
          <w:i w:val="1"/>
          <w:iCs w:val="1"/>
        </w:rPr>
        <w:t xml:space="preserve">nouncase suffix</w:t>
      </w:r>
      <w:r>
        <w:rPr/>
        <w:t xml:space="preserve"> LOC </w:t>
      </w:r>
    </w:p>
    <w:p>
      <w:pPr>
        <w:jc w:val="left"/>
        <w:ind w:left="250" w:right="0" w:firstLine="0" w:hanging="250"/>
        <w:spacing w:before="0" w:after="0"/>
      </w:pPr>
      <w:r>
        <w:rPr/>
        <w:t xml:space="preserve"/>
      </w:r>
      <w:r>
        <w:rPr>
          <w:b w:val="1"/>
          <w:bCs w:val="1"/>
        </w:rPr>
        <w:t xml:space="preserve">-eg</w:t>
      </w:r>
      <w:r>
        <w:rPr/>
        <w:t xml:space="preserve"> [-əɡ] </w:t>
      </w:r>
      <w:r>
        <w:rPr>
          <w:i w:val="1"/>
          <w:iCs w:val="1"/>
        </w:rPr>
        <w:t xml:space="preserve">adjcase suffix</w:t>
      </w:r>
      <w:r>
        <w:rPr/>
        <w:t xml:space="preserve"> ALL </w:t>
      </w:r>
    </w:p>
    <w:p>
      <w:pPr>
        <w:jc w:val="left"/>
        <w:ind w:left="250" w:right="0" w:firstLine="0" w:hanging="250"/>
        <w:spacing w:before="0" w:after="0"/>
      </w:pPr>
      <w:r>
        <w:rPr/>
        <w:t xml:space="preserve"/>
      </w:r>
      <w:r>
        <w:rPr>
          <w:b w:val="1"/>
          <w:bCs w:val="1"/>
        </w:rPr>
        <w:t xml:space="preserve">-ej</w:t>
      </w:r>
      <w:r>
        <w:rPr/>
        <w:t xml:space="preserve"> [-əj] </w:t>
      </w:r>
      <w:r>
        <w:rPr>
          <w:i w:val="1"/>
          <w:iCs w:val="1"/>
        </w:rPr>
        <w:t xml:space="preserve">nouncase suffix</w:t>
      </w:r>
      <w:r>
        <w:rPr/>
        <w:t xml:space="preserve"> INS </w:t>
      </w:r>
    </w:p>
    <w:p>
      <w:pPr>
        <w:jc w:val="left"/>
        <w:ind w:left="250" w:right="0" w:firstLine="0" w:hanging="250"/>
        <w:spacing w:before="0" w:after="0"/>
      </w:pPr>
      <w:r>
        <w:rPr/>
        <w:t xml:space="preserve"/>
      </w:r>
      <w:r>
        <w:rPr>
          <w:b w:val="1"/>
          <w:bCs w:val="1"/>
        </w:rPr>
        <w:t xml:space="preserve">-ek</w:t>
      </w:r>
      <w:r>
        <w:rPr/>
        <w:t xml:space="preserve"> [-ək] </w:t>
      </w:r>
      <w:r>
        <w:rPr>
          <w:i w:val="1"/>
          <w:iCs w:val="1"/>
        </w:rPr>
        <w:t xml:space="preserve">nouncase suffix</w:t>
      </w:r>
      <w:r>
        <w:rPr/>
        <w:t xml:space="preserve"> VOC </w:t>
      </w:r>
    </w:p>
    <w:p>
      <w:pPr>
        <w:jc w:val="left"/>
        <w:ind w:left="250" w:right="0" w:firstLine="0" w:hanging="250"/>
        <w:spacing w:before="0" w:after="0"/>
      </w:pPr>
      <w:r>
        <w:rPr/>
        <w:t xml:space="preserve"/>
      </w:r>
      <w:r>
        <w:rPr>
          <w:b w:val="1"/>
          <w:bCs w:val="1"/>
        </w:rPr>
        <w:t xml:space="preserve">-ekh</w:t>
      </w:r>
      <w:r>
        <w:rPr/>
        <w:t xml:space="preserve"> [-əx] </w:t>
      </w:r>
      <w:r>
        <w:rPr>
          <w:i w:val="1"/>
          <w:iCs w:val="1"/>
        </w:rPr>
        <w:t xml:space="preserve">nouncase suffix</w:t>
      </w:r>
      <w:r>
        <w:rPr/>
        <w:t xml:space="preserve"> DAT </w:t>
      </w:r>
    </w:p>
    <w:p>
      <w:pPr>
        <w:jc w:val="left"/>
        <w:ind w:left="250" w:right="0" w:firstLine="0" w:hanging="250"/>
        <w:spacing w:before="0" w:after="0"/>
      </w:pPr>
      <w:r>
        <w:rPr/>
        <w:t xml:space="preserve"/>
      </w:r>
      <w:r>
        <w:rPr>
          <w:b w:val="1"/>
          <w:bCs w:val="1"/>
        </w:rPr>
        <w:t xml:space="preserve">-el</w:t>
      </w:r>
      <w:r>
        <w:rPr/>
        <w:t xml:space="preserve"> [-əl] </w:t>
      </w:r>
      <w:r>
        <w:rPr>
          <w:i w:val="1"/>
          <w:iCs w:val="1"/>
        </w:rPr>
        <w:t xml:space="preserve">adjcase suffix</w:t>
      </w:r>
      <w:r>
        <w:rPr/>
        <w:t xml:space="preserve"> NOM </w:t>
      </w:r>
    </w:p>
    <w:p>
      <w:pPr>
        <w:jc w:val="left"/>
        <w:ind w:left="250" w:right="0" w:firstLine="0" w:hanging="250"/>
        <w:spacing w:before="0" w:after="0"/>
      </w:pPr>
      <w:r>
        <w:rPr/>
        <w:t xml:space="preserve"/>
      </w:r>
      <w:r>
        <w:rPr>
          <w:b w:val="1"/>
          <w:bCs w:val="1"/>
        </w:rPr>
        <w:t xml:space="preserve">-em</w:t>
      </w:r>
      <w:r>
        <w:rPr/>
        <w:t xml:space="preserve"> [-əm]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-en</w:t>
      </w:r>
      <w:r>
        <w:rPr/>
        <w:t xml:space="preserve"> [-ən] </w:t>
      </w:r>
      <w:r>
        <w:rPr>
          <w:i w:val="1"/>
          <w:iCs w:val="1"/>
        </w:rPr>
        <w:t xml:space="preserve">adjcase suffix</w:t>
      </w:r>
      <w:r>
        <w:rPr/>
        <w:t xml:space="preserve"> ACC </w:t>
      </w:r>
    </w:p>
    <w:p>
      <w:pPr>
        <w:jc w:val="left"/>
        <w:ind w:left="250" w:right="0" w:firstLine="0" w:hanging="250"/>
        <w:spacing w:before="0" w:after="0"/>
      </w:pPr>
      <w:r>
        <w:rPr/>
        <w:t xml:space="preserve"/>
      </w:r>
      <w:r>
        <w:rPr>
          <w:b w:val="1"/>
          <w:bCs w:val="1"/>
        </w:rPr>
        <w:t xml:space="preserve">-eng</w:t>
      </w:r>
      <w:r>
        <w:rPr/>
        <w:t xml:space="preserve"> [-əŋ] </w:t>
      </w:r>
      <w:r>
        <w:rPr>
          <w:i w:val="1"/>
          <w:iCs w:val="1"/>
        </w:rPr>
        <w:t xml:space="preserve">adjcase suffix</w:t>
      </w:r>
      <w:r>
        <w:rPr/>
        <w:t xml:space="preserve"> VOC </w:t>
      </w:r>
    </w:p>
    <w:p>
      <w:pPr>
        <w:jc w:val="left"/>
        <w:ind w:left="250" w:right="0" w:firstLine="0" w:hanging="250"/>
        <w:spacing w:before="0" w:after="0"/>
      </w:pPr>
      <w:r>
        <w:rPr/>
        <w:t xml:space="preserve"/>
      </w:r>
      <w:r>
        <w:rPr>
          <w:b w:val="1"/>
          <w:bCs w:val="1"/>
        </w:rPr>
        <w:t xml:space="preserve">-eq</w:t>
      </w:r>
      <w:r>
        <w:rPr/>
        <w:t xml:space="preserve"> [-əʔ] </w:t>
      </w:r>
      <w:r>
        <w:rPr>
          <w:i w:val="1"/>
          <w:iCs w:val="1"/>
        </w:rPr>
        <w:t xml:space="preserve">adjcase suffix</w:t>
      </w:r>
      <w:r>
        <w:rPr/>
        <w:t xml:space="preserve"> PART </w:t>
      </w:r>
    </w:p>
    <w:p>
      <w:pPr>
        <w:jc w:val="left"/>
        <w:ind w:left="250" w:right="0" w:firstLine="0" w:hanging="250"/>
        <w:spacing w:before="0" w:after="0"/>
      </w:pPr>
      <w:r>
        <w:rPr/>
        <w:t xml:space="preserve"/>
      </w:r>
      <w:r>
        <w:rPr>
          <w:b w:val="1"/>
          <w:bCs w:val="1"/>
        </w:rPr>
        <w:t xml:space="preserve">-er</w:t>
      </w:r>
      <w:r>
        <w:rPr/>
        <w:t xml:space="preserve"> [-ər] </w:t>
      </w:r>
      <w:r>
        <w:rPr>
          <w:i w:val="1"/>
          <w:iCs w:val="1"/>
        </w:rPr>
        <w:t xml:space="preserve">nouncase suffix</w:t>
      </w:r>
      <w:r>
        <w:rPr/>
        <w:t xml:space="preserve"> ABL </w:t>
      </w:r>
    </w:p>
    <w:p>
      <w:pPr>
        <w:jc w:val="left"/>
        <w:ind w:left="250" w:right="0" w:firstLine="0" w:hanging="250"/>
        <w:spacing w:before="0" w:after="0"/>
      </w:pPr>
      <w:r>
        <w:rPr/>
        <w:t xml:space="preserve"/>
      </w:r>
      <w:r>
        <w:rPr>
          <w:b w:val="1"/>
          <w:bCs w:val="1"/>
        </w:rPr>
        <w:t xml:space="preserve">-es</w:t>
      </w:r>
      <w:r>
        <w:rPr/>
        <w:t xml:space="preserve"> [-əs] </w:t>
      </w:r>
      <w:r>
        <w:rPr>
          <w:i w:val="1"/>
          <w:iCs w:val="1"/>
        </w:rPr>
        <w:t xml:space="preserve">nouncase suffix</w:t>
      </w:r>
      <w:r>
        <w:rPr/>
        <w:t xml:space="preserve"> PART </w:t>
      </w:r>
    </w:p>
    <w:p>
      <w:pPr>
        <w:jc w:val="left"/>
        <w:ind w:left="250" w:right="0" w:firstLine="0" w:hanging="250"/>
        <w:spacing w:before="0" w:after="0"/>
      </w:pPr>
      <w:r>
        <w:rPr/>
        <w:t xml:space="preserve"/>
      </w:r>
      <w:r>
        <w:rPr>
          <w:b w:val="1"/>
          <w:bCs w:val="1"/>
        </w:rPr>
        <w:t xml:space="preserve">-esh</w:t>
      </w:r>
      <w:r>
        <w:rPr/>
        <w:t xml:space="preserve"> [-əʃ] </w:t>
      </w:r>
      <w:r>
        <w:rPr>
          <w:i w:val="1"/>
          <w:iCs w:val="1"/>
        </w:rPr>
        <w:t xml:space="preserve">adjcase suffix</w:t>
      </w:r>
      <w:r>
        <w:rPr/>
        <w:t xml:space="preserve"> ABL </w:t>
      </w:r>
    </w:p>
    <w:p>
      <w:pPr>
        <w:jc w:val="left"/>
        <w:ind w:left="250" w:right="0" w:firstLine="0" w:hanging="250"/>
        <w:spacing w:before="0" w:after="0"/>
      </w:pPr>
      <w:r>
        <w:rPr/>
        <w:t xml:space="preserve"/>
      </w:r>
      <w:r>
        <w:rPr>
          <w:b w:val="1"/>
          <w:bCs w:val="1"/>
        </w:rPr>
        <w:t xml:space="preserve">-et</w:t>
      </w:r>
      <w:r>
        <w:rPr/>
        <w:t xml:space="preserve"> [-ət] </w:t>
      </w:r>
      <w:r>
        <w:rPr>
          <w:i w:val="1"/>
          <w:iCs w:val="1"/>
        </w:rPr>
        <w:t xml:space="preserve">nouncase suffix</w:t>
      </w:r>
      <w:r>
        <w:rPr/>
        <w:t xml:space="preserve"> ACC </w:t>
      </w:r>
    </w:p>
    <w:p>
      <w:pPr>
        <w:jc w:val="left"/>
        <w:ind w:left="250" w:right="0" w:firstLine="0" w:hanging="250"/>
        <w:spacing w:before="0" w:after="0"/>
      </w:pPr>
      <w:r>
        <w:rPr/>
        <w:t xml:space="preserve"/>
      </w:r>
      <w:r>
        <w:rPr>
          <w:b w:val="1"/>
          <w:bCs w:val="1"/>
        </w:rPr>
        <w:t xml:space="preserve">-ew</w:t>
      </w:r>
      <w:r>
        <w:rPr/>
        <w:t xml:space="preserve"> [-əw] </w:t>
      </w:r>
      <w:r>
        <w:rPr>
          <w:i w:val="1"/>
          <w:iCs w:val="1"/>
        </w:rPr>
        <w:t xml:space="preserve">nouncase suffix</w:t>
      </w:r>
      <w:r>
        <w:rPr/>
        <w:t xml:space="preserve"> NOM </w:t>
      </w:r>
    </w:p>
    <w:p>
      <w:pPr>
        <w:jc w:val="left"/>
        <w:ind w:left="250" w:right="0" w:firstLine="0" w:hanging="250"/>
        <w:spacing w:before="0" w:after="0"/>
      </w:pPr>
      <w:r>
        <w:rPr/>
        <w:t xml:space="preserve"/>
      </w:r>
      <w:r>
        <w:rPr>
          <w:b w:val="1"/>
          <w:bCs w:val="1"/>
        </w:rPr>
        <w:t xml:space="preserve">-eñ</w:t>
      </w:r>
      <w:r>
        <w:rPr/>
        <w:t xml:space="preserve"> [-əɲ]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faib</w:t>
      </w:r>
      <w:r>
        <w:rPr/>
        <w:t xml:space="preserve"> [faiˈb]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faiq</w:t>
      </w:r>
      <w:r>
        <w:rPr/>
        <w:t xml:space="preserve"> [faiˈʔ]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faq</w:t>
      </w:r>
      <w:r>
        <w:rPr/>
        <w:t xml:space="preserve"> [faˈʔ]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[faˈt]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faul</w:t>
      </w:r>
      <w:r>
        <w:rPr/>
        <w:t xml:space="preserve"> [fauˈl] </w:t>
      </w:r>
      <w:r>
        <w:rPr>
          <w:i w:val="1"/>
          <w:iCs w:val="1"/>
        </w:rPr>
        <w:t xml:space="preserve">adj</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faur</w:t>
      </w:r>
      <w:r>
        <w:rPr/>
        <w:t xml:space="preserve"> [fauˈr]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febas</w:t>
      </w:r>
      <w:r>
        <w:rPr/>
        <w:t xml:space="preserve"> [fəbaˈs]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fechok</w:t>
      </w:r>
      <w:r>
        <w:rPr/>
        <w:t xml:space="preserve"> [fət͡ʃoˈk]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fefob</w:t>
      </w:r>
      <w:r>
        <w:rPr/>
        <w:t xml:space="preserve"> [fəfoˈb]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fekhid</w:t>
      </w:r>
      <w:r>
        <w:rPr/>
        <w:t xml:space="preserve"> [fəxiˈd] </w:t>
      </w:r>
      <w:r>
        <w:rPr>
          <w:i w:val="1"/>
          <w:iCs w:val="1"/>
        </w:rPr>
        <w:t xml:space="preserve">adj</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felag</w:t>
      </w:r>
      <w:r>
        <w:rPr/>
        <w:t xml:space="preserve"> [fəlaˈɡ]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fer</w:t>
      </w:r>
      <w:r>
        <w:rPr/>
        <w:t xml:space="preserve"> [fər]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feril</w:t>
      </w:r>
      <w:r>
        <w:rPr/>
        <w:t xml:space="preserve"> [fəriˈl]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few</w:t>
      </w:r>
      <w:r>
        <w:rPr/>
        <w:t xml:space="preserve"> [fəw]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fif</w:t>
      </w:r>
      <w:r>
        <w:rPr/>
        <w:t xml:space="preserve"> [fiˈf]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fii</w:t>
      </w:r>
      <w:r>
        <w:rPr/>
        <w:t xml:space="preserve"> [fiːˈ]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fiis</w:t>
      </w:r>
      <w:r>
        <w:rPr/>
        <w:t xml:space="preserve"> [fiːˈs] </w:t>
      </w:r>
      <w:r>
        <w:rPr>
          <w:i w:val="1"/>
          <w:iCs w:val="1"/>
        </w:rPr>
        <w:t xml:space="preserve">adj</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fis</w:t>
      </w:r>
      <w:r>
        <w:rPr/>
        <w:t xml:space="preserve"> [fiˈs]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fuuf</w:t>
      </w:r>
      <w:r>
        <w:rPr/>
        <w:t xml:space="preserve"> [fuːˈf]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fuul</w:t>
      </w:r>
      <w:r>
        <w:rPr/>
        <w:t xml:space="preserve"> [fuːˈl]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fuuq</w:t>
      </w:r>
      <w:r>
        <w:rPr/>
        <w:t xml:space="preserve"> [fuːˈʔ] </w:t>
      </w:r>
      <w:r>
        <w:rPr>
          <w:i w:val="1"/>
          <w:iCs w:val="1"/>
        </w:rPr>
        <w:t xml:space="preserve">adj</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féd</w:t>
      </w:r>
      <w:r>
        <w:rPr/>
        <w:t xml:space="preserve"> [feˈd]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fél</w:t>
      </w:r>
      <w:r>
        <w:rPr/>
        <w:t xml:space="preserve"> [feˈl] </w:t>
      </w:r>
      <w:r>
        <w:rPr>
          <w:i w:val="1"/>
          <w:iCs w:val="1"/>
        </w:rPr>
        <w:t xml:space="preserve">adj</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gaa</w:t>
      </w:r>
      <w:r>
        <w:rPr/>
        <w:t xml:space="preserve"> [ɡaːˈ]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gaad</w:t>
      </w:r>
      <w:r>
        <w:rPr/>
        <w:t xml:space="preserve"> [ɡaːˈd]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gach</w:t>
      </w:r>
      <w:r>
        <w:rPr/>
        <w:t xml:space="preserve"> [ɡaˈt͡ʃ] </w:t>
      </w:r>
      <w:r>
        <w:rPr>
          <w:i w:val="1"/>
          <w:iCs w:val="1"/>
        </w:rPr>
        <w:t xml:space="preserve">adj</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gaith</w:t>
      </w:r>
      <w:r>
        <w:rPr/>
        <w:t xml:space="preserve"> [ɡaiˈθ]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gan</w:t>
      </w:r>
      <w:r>
        <w:rPr/>
        <w:t xml:space="preserve"> [ɡaˈn]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gebaig</w:t>
      </w:r>
      <w:r>
        <w:rPr/>
        <w:t xml:space="preserve"> [ɡəbaiˈɡ]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gefij</w:t>
      </w:r>
      <w:r>
        <w:rPr/>
        <w:t xml:space="preserve"> [ɡəfiˈj]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-gege</w:t>
      </w:r>
      <w:r>
        <w:rPr/>
        <w:t xml:space="preserve"> [-ɡəɡə] </w:t>
      </w:r>
      <w:r>
        <w:rPr>
          <w:i w:val="1"/>
          <w:iCs w:val="1"/>
        </w:rPr>
        <w:t xml:space="preserve">suffix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geguf</w:t>
      </w:r>
      <w:r>
        <w:rPr/>
        <w:t xml:space="preserve"> [ɡəɡuˈf]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-gehe</w:t>
      </w:r>
      <w:r>
        <w:rPr/>
        <w:t xml:space="preserve"> [-ɡəhə] </w:t>
      </w:r>
      <w:r>
        <w:rPr>
          <w:i w:val="1"/>
          <w:iCs w:val="1"/>
        </w:rPr>
        <w:t xml:space="preserve">suffix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genaaq</w:t>
      </w:r>
      <w:r>
        <w:rPr/>
        <w:t xml:space="preserve"> [ɡənaːˈʔ]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geqith</w:t>
      </w:r>
      <w:r>
        <w:rPr/>
        <w:t xml:space="preserve"> [ɡəʔiˈθ]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gethaish</w:t>
      </w:r>
      <w:r>
        <w:rPr/>
        <w:t xml:space="preserve"> [ɡəθaiˈʃ]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getéér</w:t>
      </w:r>
      <w:r>
        <w:rPr/>
        <w:t xml:space="preserve"> [ɡəteːr]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gid</w:t>
      </w:r>
      <w:r>
        <w:rPr/>
        <w:t xml:space="preserve"> [ɡiˈd]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giit</w:t>
      </w:r>
      <w:r>
        <w:rPr/>
        <w:t xml:space="preserve"> [ɡiːˈt]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gim</w:t>
      </w:r>
      <w:r>
        <w:rPr/>
        <w:t xml:space="preserve"> [ɡiˈm]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guch</w:t>
      </w:r>
      <w:r>
        <w:rPr/>
        <w:t xml:space="preserve"> [ɡuˈt͡ʃ]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gud</w:t>
      </w:r>
      <w:r>
        <w:rPr/>
        <w:t xml:space="preserve"> [ɡuˈd]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gul</w:t>
      </w:r>
      <w:r>
        <w:rPr/>
        <w:t xml:space="preserve"> [ɡuˈl]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géd</w:t>
      </w:r>
      <w:r>
        <w:rPr/>
        <w:t xml:space="preserve"> [ɡeˈd]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géékh</w:t>
      </w:r>
      <w:r>
        <w:rPr/>
        <w:t xml:space="preserve"> [ɡeːˈx] </w:t>
      </w:r>
      <w:r>
        <w:rPr>
          <w:i w:val="1"/>
          <w:iCs w:val="1"/>
        </w:rPr>
        <w:t xml:space="preserve">adj</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haich</w:t>
      </w:r>
      <w:r>
        <w:rPr/>
        <w:t xml:space="preserve"> [haiˈt͡ʃ]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hal</w:t>
      </w:r>
      <w:r>
        <w:rPr/>
        <w:t xml:space="preserve"> [haˈl] </w:t>
      </w:r>
      <w:r>
        <w:rPr>
          <w:i w:val="1"/>
          <w:iCs w:val="1"/>
        </w:rPr>
        <w:t xml:space="preserve">adj</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haug</w:t>
      </w:r>
      <w:r>
        <w:rPr/>
        <w:t xml:space="preserve"> [hauˈɡ]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hebik</w:t>
      </w:r>
      <w:r>
        <w:rPr/>
        <w:t xml:space="preserve"> [həbiˈk]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hejan</w:t>
      </w:r>
      <w:r>
        <w:rPr/>
        <w:t xml:space="preserve"> [həjaˈn]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hekaang</w:t>
      </w:r>
      <w:r>
        <w:rPr/>
        <w:t xml:space="preserve"> [həkaːˈŋ]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Hekiib</w:t>
      </w:r>
      <w:r>
        <w:rPr/>
        <w:t xml:space="preserve"> [həkiːˈb]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henéq</w:t>
      </w:r>
      <w:r>
        <w:rPr/>
        <w:t xml:space="preserve"> [həneˈʔ] </w:t>
      </w:r>
      <w:r>
        <w:rPr>
          <w:i w:val="1"/>
          <w:iCs w:val="1"/>
        </w:rPr>
        <w:t xml:space="preserve">adj</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heqén</w:t>
      </w:r>
      <w:r>
        <w:rPr/>
        <w:t xml:space="preserve"> [həʔeˈn]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heti</w:t>
      </w:r>
      <w:r>
        <w:rPr/>
        <w:t xml:space="preserve"> [hətiˈ]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hik</w:t>
      </w:r>
      <w:r>
        <w:rPr/>
        <w:t xml:space="preserve"> [hiˈk]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hing</w:t>
      </w:r>
      <w:r>
        <w:rPr/>
        <w:t xml:space="preserve"> [hiˈŋ]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hiw</w:t>
      </w:r>
      <w:r>
        <w:rPr/>
        <w:t xml:space="preserve"> [hiˈw]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hood</w:t>
      </w:r>
      <w:r>
        <w:rPr/>
        <w:t xml:space="preserve"> [hoːˈd]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hoñ</w:t>
      </w:r>
      <w:r>
        <w:rPr/>
        <w:t xml:space="preserve"> [hoˈɲ]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huw</w:t>
      </w:r>
      <w:r>
        <w:rPr/>
        <w:t xml:space="preserve"> [huˈw]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jaath</w:t>
      </w:r>
      <w:r>
        <w:rPr/>
        <w:t xml:space="preserve"> [jaːˈθ]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jain</w:t>
      </w:r>
      <w:r>
        <w:rPr/>
        <w:t xml:space="preserve"> [jaiˈn]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jash</w:t>
      </w:r>
      <w:r>
        <w:rPr/>
        <w:t xml:space="preserve"> [jaˈʃ] </w:t>
      </w:r>
      <w:r>
        <w:rPr>
          <w:i w:val="1"/>
          <w:iCs w:val="1"/>
        </w:rPr>
        <w:t xml:space="preserve">adj</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jaut</w:t>
      </w:r>
      <w:r>
        <w:rPr/>
        <w:t xml:space="preserve"> [jauˈt]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-jeche</w:t>
      </w:r>
      <w:r>
        <w:rPr/>
        <w:t xml:space="preserve"> [-jət͡ʃə] </w:t>
      </w:r>
      <w:r>
        <w:rPr>
          <w:i w:val="1"/>
          <w:iCs w:val="1"/>
        </w:rPr>
        <w:t xml:space="preserve">suffix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jedub</w:t>
      </w:r>
      <w:r>
        <w:rPr/>
        <w:t xml:space="preserve"> [jəduˈb]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jegaich</w:t>
      </w:r>
      <w:r>
        <w:rPr/>
        <w:t xml:space="preserve"> [jəɡaiˈt͡ʃ]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jemak</w:t>
      </w:r>
      <w:r>
        <w:rPr/>
        <w:t xml:space="preserve"> [jəmaˈk] </w:t>
      </w:r>
      <w:r>
        <w:rPr>
          <w:i w:val="1"/>
          <w:iCs w:val="1"/>
        </w:rPr>
        <w:t xml:space="preserve">adj</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jenii</w:t>
      </w:r>
      <w:r>
        <w:rPr/>
        <w:t xml:space="preserve"> [jəniːˈ]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jeqol</w:t>
      </w:r>
      <w:r>
        <w:rPr/>
        <w:t xml:space="preserve"> [jəʔoˈl]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jerukh</w:t>
      </w:r>
      <w:r>
        <w:rPr/>
        <w:t xml:space="preserve"> [jəruˈx]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jeshaath</w:t>
      </w:r>
      <w:r>
        <w:rPr/>
        <w:t xml:space="preserve"> [jəʃaːˈθ]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jethaich</w:t>
      </w:r>
      <w:r>
        <w:rPr/>
        <w:t xml:space="preserve"> [jəθaiˈt͡ʃ]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jo</w:t>
      </w:r>
      <w:r>
        <w:rPr/>
        <w:t xml:space="preserve"> [joˈ]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joos</w:t>
      </w:r>
      <w:r>
        <w:rPr/>
        <w:t xml:space="preserve"> [joːˈs] </w:t>
      </w:r>
      <w:r>
        <w:rPr>
          <w:i w:val="1"/>
          <w:iCs w:val="1"/>
        </w:rPr>
        <w:t xml:space="preserve">adj</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jéch</w:t>
      </w:r>
      <w:r>
        <w:rPr/>
        <w:t xml:space="preserve"> [jeˈt͡ʃ]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kaaj</w:t>
      </w:r>
      <w:r>
        <w:rPr/>
        <w:t xml:space="preserve"> [kaːˈj] </w:t>
      </w:r>
      <w:r>
        <w:rPr>
          <w:i w:val="1"/>
          <w:iCs w:val="1"/>
        </w:rPr>
        <w:t xml:space="preserve">adj</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kaang</w:t>
      </w:r>
      <w:r>
        <w:rPr/>
        <w:t xml:space="preserve"> [kaːˈŋ]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kebag</w:t>
      </w:r>
      <w:r>
        <w:rPr/>
        <w:t xml:space="preserve"> [kəbaˈɡ]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kegiith</w:t>
      </w:r>
      <w:r>
        <w:rPr/>
        <w:t xml:space="preserve"> [kəɡiːˈθ]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kekiich</w:t>
      </w:r>
      <w:r>
        <w:rPr/>
        <w:t xml:space="preserve"> [kəkiːˈt͡ʃ]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kel</w:t>
      </w:r>
      <w:r>
        <w:rPr/>
        <w:t xml:space="preserve"> [kəl] </w:t>
      </w:r>
      <w:r>
        <w:rPr>
          <w:i w:val="1"/>
          <w:iCs w:val="1"/>
        </w:rPr>
        <w:t xml:space="preserve">vpvoice enclitic</w:t>
      </w:r>
      <w:r>
        <w:rPr/>
        <w:t xml:space="preserve"> passive </w:t>
      </w:r>
    </w:p>
    <w:p>
      <w:pPr>
        <w:jc w:val="left"/>
        <w:ind w:left="250" w:right="0" w:firstLine="0" w:hanging="250"/>
        <w:spacing w:before="0" w:after="0"/>
      </w:pPr>
      <w:r>
        <w:rPr/>
        <w:t xml:space="preserve"/>
      </w:r>
      <w:r>
        <w:rPr>
          <w:b w:val="1"/>
          <w:bCs w:val="1"/>
        </w:rPr>
        <w:t xml:space="preserve">kelauñ</w:t>
      </w:r>
      <w:r>
        <w:rPr/>
        <w:t xml:space="preserve"> [kəlauˈɲ]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keliiw</w:t>
      </w:r>
      <w:r>
        <w:rPr/>
        <w:t xml:space="preserve"> [kəliːˈw]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kelu</w:t>
      </w:r>
      <w:r>
        <w:rPr/>
        <w:t xml:space="preserve"> [kəluˈ]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kengauk</w:t>
      </w:r>
      <w:r>
        <w:rPr/>
        <w:t xml:space="preserve"> [kəŋauˈk]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kenguud</w:t>
      </w:r>
      <w:r>
        <w:rPr/>
        <w:t xml:space="preserve"> [kəŋuːˈd]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ketaq</w:t>
      </w:r>
      <w:r>
        <w:rPr/>
        <w:t xml:space="preserve"> [kətaˈʔ]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kethang</w:t>
      </w:r>
      <w:r>
        <w:rPr/>
        <w:t xml:space="preserve"> [kəθaˈŋ]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kethééb</w:t>
      </w:r>
      <w:r>
        <w:rPr/>
        <w:t xml:space="preserve"> [kəθeːˈb]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ketuus</w:t>
      </w:r>
      <w:r>
        <w:rPr/>
        <w:t xml:space="preserve"> [kətuːs]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keñith</w:t>
      </w:r>
      <w:r>
        <w:rPr/>
        <w:t xml:space="preserve"> [kəɲiˈθ]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khaaw</w:t>
      </w:r>
      <w:r>
        <w:rPr/>
        <w:t xml:space="preserve"> [xaːˈw]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khad</w:t>
      </w:r>
      <w:r>
        <w:rPr/>
        <w:t xml:space="preserve"> [xaˈd]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khail</w:t>
      </w:r>
      <w:r>
        <w:rPr/>
        <w:t xml:space="preserve"> [xaiˈl]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khat</w:t>
      </w:r>
      <w:r>
        <w:rPr/>
        <w:t xml:space="preserve"> [xaˈt] </w:t>
      </w:r>
      <w:r>
        <w:rPr>
          <w:i w:val="1"/>
          <w:iCs w:val="1"/>
        </w:rPr>
        <w:t xml:space="preserve">adj</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khaug</w:t>
      </w:r>
      <w:r>
        <w:rPr/>
        <w:t xml:space="preserve"> [xauˈɡ]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khaukh</w:t>
      </w:r>
      <w:r>
        <w:rPr/>
        <w:t xml:space="preserve"> [xauˈx]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Khebaab</w:t>
      </w:r>
      <w:r>
        <w:rPr/>
        <w:t xml:space="preserve"> [xəbaːˈb] </w:t>
      </w:r>
      <w:r>
        <w:rPr>
          <w:i w:val="1"/>
          <w:iCs w:val="1"/>
        </w:rPr>
        <w:t xml:space="preserve">prop</w:t>
      </w:r>
      <w:r>
        <w:rPr/>
        <w:t xml:space="preserve"> Khabab </w:t>
      </w:r>
      <w:r>
        <w:rPr>
          <w:i w:val="1"/>
          <w:iCs w:val="1"/>
        </w:rPr>
        <w:t xml:space="preserve">prop</w:t>
      </w:r>
    </w:p>
    <w:p>
      <w:pPr>
        <w:jc w:val="left"/>
        <w:ind w:left="250" w:right="0" w:firstLine="0" w:hanging="250"/>
        <w:spacing w:before="0" w:after="0"/>
      </w:pPr>
      <w:r>
        <w:rPr/>
        <w:t xml:space="preserve"/>
      </w:r>
      <w:r>
        <w:rPr>
          <w:b w:val="1"/>
          <w:bCs w:val="1"/>
        </w:rPr>
        <w:t xml:space="preserve">khekhang</w:t>
      </w:r>
      <w:r>
        <w:rPr/>
        <w:t xml:space="preserve"> [xəxaˈŋ]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kheni</w:t>
      </w:r>
      <w:r>
        <w:rPr/>
        <w:t xml:space="preserve"> [xəniˈ]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khenith</w:t>
      </w:r>
      <w:r>
        <w:rPr/>
        <w:t xml:space="preserve"> [xəniˈθ]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kheraung</w:t>
      </w:r>
      <w:r>
        <w:rPr/>
        <w:t xml:space="preserve"> [xərauˈŋ]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khesal</w:t>
      </w:r>
      <w:r>
        <w:rPr/>
        <w:t xml:space="preserve"> [xəsaˈl]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kheshig</w:t>
      </w:r>
      <w:r>
        <w:rPr/>
        <w:t xml:space="preserve"> [xəʃiˈɡ]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khewach</w:t>
      </w:r>
      <w:r>
        <w:rPr/>
        <w:t xml:space="preserve"> [xəwaˈt͡ʃ]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khewiik</w:t>
      </w:r>
      <w:r>
        <w:rPr/>
        <w:t xml:space="preserve"> [xəwiːˈk]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khish</w:t>
      </w:r>
      <w:r>
        <w:rPr/>
        <w:t xml:space="preserve"> [xiˈʃ]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khog</w:t>
      </w:r>
      <w:r>
        <w:rPr/>
        <w:t xml:space="preserve"> [xoˈɡ]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khokh</w:t>
      </w:r>
      <w:r>
        <w:rPr/>
        <w:t xml:space="preserve"> [xoˈx]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khol</w:t>
      </w:r>
      <w:r>
        <w:rPr/>
        <w:t xml:space="preserve"> [xoˈl]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khoñ</w:t>
      </w:r>
      <w:r>
        <w:rPr/>
        <w:t xml:space="preserve"> [xoˈɲ]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khuub</w:t>
      </w:r>
      <w:r>
        <w:rPr/>
        <w:t xml:space="preserve"> [xuːˈb]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khéék</w:t>
      </w:r>
      <w:r>
        <w:rPr/>
        <w:t xml:space="preserve"> [xeːˈk]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king</w:t>
      </w:r>
      <w:r>
        <w:rPr/>
        <w:t xml:space="preserve"> [kiˈŋ] </w:t>
      </w:r>
      <w:r>
        <w:rPr>
          <w:i w:val="1"/>
          <w:iCs w:val="1"/>
        </w:rPr>
        <w:t xml:space="preserve">adj</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ko</w:t>
      </w:r>
      <w:r>
        <w:rPr/>
        <w:t xml:space="preserve"> [koˈ]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kukh</w:t>
      </w:r>
      <w:r>
        <w:rPr/>
        <w:t xml:space="preserve"> [kuˈx]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kél</w:t>
      </w:r>
      <w:r>
        <w:rPr/>
        <w:t xml:space="preserve"> [keˈl]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kém</w:t>
      </w:r>
      <w:r>
        <w:rPr/>
        <w:t xml:space="preserve"> [keˈm]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kéq</w:t>
      </w:r>
      <w:r>
        <w:rPr/>
        <w:t xml:space="preserve"> [keˈʔ]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késh</w:t>
      </w:r>
      <w:r>
        <w:rPr/>
        <w:t xml:space="preserve"> [keˈʃ]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kéér</w:t>
      </w:r>
      <w:r>
        <w:rPr/>
        <w:t xml:space="preserve"> [keːˈr] </w:t>
      </w:r>
      <w:r>
        <w:rPr>
          <w:i w:val="1"/>
          <w:iCs w:val="1"/>
        </w:rPr>
        <w:t xml:space="preserve">adj</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kéét</w:t>
      </w:r>
      <w:r>
        <w:rPr/>
        <w:t xml:space="preserve"> [keːˈt]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laid</w:t>
      </w:r>
      <w:r>
        <w:rPr/>
        <w:t xml:space="preserve"> [laiˈd]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lak</w:t>
      </w:r>
      <w:r>
        <w:rPr/>
        <w:t xml:space="preserve"> [laˈk]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lan</w:t>
      </w:r>
      <w:r>
        <w:rPr/>
        <w:t xml:space="preserve"> [laˈn]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lebéér</w:t>
      </w:r>
      <w:r>
        <w:rPr/>
        <w:t xml:space="preserve"> [ləbeːr]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lemin</w:t>
      </w:r>
      <w:r>
        <w:rPr/>
        <w:t xml:space="preserve"> [ləmiˈn]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-lete</w:t>
      </w:r>
      <w:r>
        <w:rPr/>
        <w:t xml:space="preserve"> [-lətə] </w:t>
      </w:r>
      <w:r>
        <w:rPr>
          <w:i w:val="1"/>
          <w:iCs w:val="1"/>
        </w:rPr>
        <w:t xml:space="preserve">suffix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Lethis</w:t>
      </w:r>
      <w:r>
        <w:rPr/>
        <w:t xml:space="preserve"> [ləθiˈs] </w:t>
      </w:r>
      <w:r>
        <w:rPr>
          <w:i w:val="1"/>
          <w:iCs w:val="1"/>
        </w:rPr>
        <w:t xml:space="preserve">prop</w:t>
      </w:r>
      <w:r>
        <w:rPr/>
        <w:t xml:space="preserve"> Lathis </w:t>
      </w:r>
      <w:r>
        <w:rPr>
          <w:i w:val="1"/>
          <w:iCs w:val="1"/>
        </w:rPr>
        <w:t xml:space="preserve">prop</w:t>
      </w:r>
    </w:p>
    <w:p>
      <w:pPr>
        <w:jc w:val="left"/>
        <w:ind w:left="250" w:right="0" w:firstLine="0" w:hanging="250"/>
        <w:spacing w:before="0" w:after="0"/>
      </w:pPr>
      <w:r>
        <w:rPr/>
        <w:t xml:space="preserve"/>
      </w:r>
      <w:r>
        <w:rPr>
          <w:b w:val="1"/>
          <w:bCs w:val="1"/>
        </w:rPr>
        <w:t xml:space="preserve">lich</w:t>
      </w:r>
      <w:r>
        <w:rPr/>
        <w:t xml:space="preserve"> [liˈt͡ʃ]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liif</w:t>
      </w:r>
      <w:r>
        <w:rPr/>
        <w:t xml:space="preserve"> [liːˈf]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lit</w:t>
      </w:r>
      <w:r>
        <w:rPr/>
        <w:t xml:space="preserve"> [liˈt] </w:t>
      </w:r>
      <w:r>
        <w:rPr>
          <w:i w:val="1"/>
          <w:iCs w:val="1"/>
        </w:rPr>
        <w:t xml:space="preserve">adj</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lof</w:t>
      </w:r>
      <w:r>
        <w:rPr/>
        <w:t xml:space="preserve"> [loˈf]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lum</w:t>
      </w:r>
      <w:r>
        <w:rPr/>
        <w:t xml:space="preserve"> [luˈm]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luuf</w:t>
      </w:r>
      <w:r>
        <w:rPr/>
        <w:t xml:space="preserve"> [luːˈf]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lék</w:t>
      </w:r>
      <w:r>
        <w:rPr/>
        <w:t xml:space="preserve"> [leˈk]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maa</w:t>
      </w:r>
      <w:r>
        <w:rPr/>
        <w:t xml:space="preserve"> [maːˈ]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maif</w:t>
      </w:r>
      <w:r>
        <w:rPr/>
        <w:t xml:space="preserve"> [maiˈf]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maim</w:t>
      </w:r>
      <w:r>
        <w:rPr/>
        <w:t xml:space="preserve"> [maiˈm]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mam</w:t>
      </w:r>
      <w:r>
        <w:rPr/>
        <w:t xml:space="preserve"> [maˈm]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mash</w:t>
      </w:r>
      <w:r>
        <w:rPr/>
        <w:t xml:space="preserve"> [maˈʃ]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mask</w:t>
      </w:r>
      <w:r>
        <w:rPr/>
        <w:t xml:space="preserve"> [maˈsk] </w:t>
      </w:r>
      <w:r>
        <w:rPr>
          <w:i w:val="1"/>
          <w:iCs w:val="1"/>
        </w:rPr>
        <w:t xml:space="preserve">adj</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mauq</w:t>
      </w:r>
      <w:r>
        <w:rPr/>
        <w:t xml:space="preserve"> [mauˈʔ]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mechaw</w:t>
      </w:r>
      <w:r>
        <w:rPr/>
        <w:t xml:space="preserve"> [mət͡ʃaˈw]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medat</w:t>
      </w:r>
      <w:r>
        <w:rPr/>
        <w:t xml:space="preserve"> [mədaˈt]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-mefe</w:t>
      </w:r>
      <w:r>
        <w:rPr/>
        <w:t xml:space="preserve"> [-məfə]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-mekhe</w:t>
      </w:r>
      <w:r>
        <w:rPr/>
        <w:t xml:space="preserve"> [-məxə] </w:t>
      </w:r>
      <w:r>
        <w:rPr>
          <w:i w:val="1"/>
          <w:iCs w:val="1"/>
        </w:rPr>
        <w:t xml:space="preserve">suffix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mekhif</w:t>
      </w:r>
      <w:r>
        <w:rPr/>
        <w:t xml:space="preserve"> [məxiˈf] </w:t>
      </w:r>
      <w:r>
        <w:rPr>
          <w:i w:val="1"/>
          <w:iCs w:val="1"/>
        </w:rPr>
        <w:t xml:space="preserve">adj</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mekis</w:t>
      </w:r>
      <w:r>
        <w:rPr/>
        <w:t xml:space="preserve"> [məkiˈs]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merém</w:t>
      </w:r>
      <w:r>
        <w:rPr/>
        <w:t xml:space="preserve"> [məreˈm]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meshukh</w:t>
      </w:r>
      <w:r>
        <w:rPr/>
        <w:t xml:space="preserve"> [məʃuˈx]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mewééd</w:t>
      </w:r>
      <w:r>
        <w:rPr/>
        <w:t xml:space="preserve"> [məweːˈd]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miiq</w:t>
      </w:r>
      <w:r>
        <w:rPr/>
        <w:t xml:space="preserve"> [miːˈʔ]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mik</w:t>
      </w:r>
      <w:r>
        <w:rPr/>
        <w:t xml:space="preserve"> [miˈk]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miq</w:t>
      </w:r>
      <w:r>
        <w:rPr/>
        <w:t xml:space="preserve"> [miˈʔ]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moor</w:t>
      </w:r>
      <w:r>
        <w:rPr/>
        <w:t xml:space="preserve"> [moːˈr]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muf</w:t>
      </w:r>
      <w:r>
        <w:rPr/>
        <w:t xml:space="preserve"> [muˈf]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na</w:t>
      </w:r>
      <w:r>
        <w:rPr/>
        <w:t xml:space="preserve"> [naˈ]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naang</w:t>
      </w:r>
      <w:r>
        <w:rPr/>
        <w:t xml:space="preserve"> [naːˈŋ]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nal</w:t>
      </w:r>
      <w:r>
        <w:rPr/>
        <w:t xml:space="preserve"> [naˈl]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nan</w:t>
      </w:r>
      <w:r>
        <w:rPr/>
        <w:t xml:space="preserve"> [naˈn]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naq</w:t>
      </w:r>
      <w:r>
        <w:rPr/>
        <w:t xml:space="preserve"> [naˈʔ]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naw</w:t>
      </w:r>
      <w:r>
        <w:rPr/>
        <w:t xml:space="preserve"> [naˈw]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nebaath</w:t>
      </w:r>
      <w:r>
        <w:rPr/>
        <w:t xml:space="preserve"> [nəbaːˈθ]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nedim</w:t>
      </w:r>
      <w:r>
        <w:rPr/>
        <w:t xml:space="preserve"> [nədiˈm]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nekaiñ</w:t>
      </w:r>
      <w:r>
        <w:rPr/>
        <w:t xml:space="preserve"> [nəkaiˈɲ]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neliij</w:t>
      </w:r>
      <w:r>
        <w:rPr/>
        <w:t xml:space="preserve"> [nəliːˈj]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neroom</w:t>
      </w:r>
      <w:r>
        <w:rPr/>
        <w:t xml:space="preserve"> [nəroːˈm]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-nese</w:t>
      </w:r>
      <w:r>
        <w:rPr/>
        <w:t xml:space="preserve"> [-nəsə] </w:t>
      </w:r>
      <w:r>
        <w:rPr>
          <w:i w:val="1"/>
          <w:iCs w:val="1"/>
        </w:rPr>
        <w:t xml:space="preserve">suffix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-newe</w:t>
      </w:r>
      <w:r>
        <w:rPr/>
        <w:t xml:space="preserve"> [-nəwə] </w:t>
      </w:r>
      <w:r>
        <w:rPr>
          <w:i w:val="1"/>
          <w:iCs w:val="1"/>
        </w:rPr>
        <w:t xml:space="preserve">suffix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ngaaw</w:t>
      </w:r>
      <w:r>
        <w:rPr/>
        <w:t xml:space="preserve"> [ŋaːˈw]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ngar</w:t>
      </w:r>
      <w:r>
        <w:rPr/>
        <w:t xml:space="preserve"> [ŋaˈr]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Ngedééf</w:t>
      </w:r>
      <w:r>
        <w:rPr/>
        <w:t xml:space="preserve"> [ŋədeːˈf] </w:t>
      </w:r>
      <w:r>
        <w:rPr>
          <w:i w:val="1"/>
          <w:iCs w:val="1"/>
        </w:rPr>
        <w:t xml:space="preserve">prop</w:t>
      </w:r>
      <w:r>
        <w:rPr/>
        <w:t xml:space="preserve"> Nagadef </w:t>
      </w:r>
      <w:r>
        <w:rPr>
          <w:i w:val="1"/>
          <w:iCs w:val="1"/>
        </w:rPr>
        <w:t xml:space="preserve">prop</w:t>
      </w:r>
    </w:p>
    <w:p>
      <w:pPr>
        <w:jc w:val="left"/>
        <w:ind w:left="250" w:right="0" w:firstLine="0" w:hanging="250"/>
        <w:spacing w:before="0" w:after="0"/>
      </w:pPr>
      <w:r>
        <w:rPr/>
        <w:t xml:space="preserve"/>
      </w:r>
      <w:r>
        <w:rPr>
          <w:b w:val="1"/>
          <w:bCs w:val="1"/>
        </w:rPr>
        <w:t xml:space="preserve">-ngere</w:t>
      </w:r>
      <w:r>
        <w:rPr/>
        <w:t xml:space="preserve"> [-ŋərə] </w:t>
      </w:r>
      <w:r>
        <w:rPr>
          <w:i w:val="1"/>
          <w:iCs w:val="1"/>
        </w:rPr>
        <w:t xml:space="preserve">suffix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ngesang</w:t>
      </w:r>
      <w:r>
        <w:rPr/>
        <w:t xml:space="preserve"> [ŋəsaˈŋ]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ngethaaf</w:t>
      </w:r>
      <w:r>
        <w:rPr/>
        <w:t xml:space="preserve"> [ŋəθaːˈf] </w:t>
      </w:r>
      <w:r>
        <w:rPr>
          <w:i w:val="1"/>
          <w:iCs w:val="1"/>
        </w:rPr>
        <w:t xml:space="preserve">adj</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ngish</w:t>
      </w:r>
      <w:r>
        <w:rPr/>
        <w:t xml:space="preserve"> [ŋiˈʃ] </w:t>
      </w:r>
      <w:r>
        <w:rPr>
          <w:i w:val="1"/>
          <w:iCs w:val="1"/>
        </w:rPr>
        <w:t xml:space="preserve">adj</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ngoq</w:t>
      </w:r>
      <w:r>
        <w:rPr/>
        <w:t xml:space="preserve"> [ŋoˈʔ]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ngém</w:t>
      </w:r>
      <w:r>
        <w:rPr/>
        <w:t xml:space="preserve"> [ŋeˈm]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nich</w:t>
      </w:r>
      <w:r>
        <w:rPr/>
        <w:t xml:space="preserve"> [niˈt͡ʃ]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nin</w:t>
      </w:r>
      <w:r>
        <w:rPr/>
        <w:t xml:space="preserve"> [niˈn]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niq</w:t>
      </w:r>
      <w:r>
        <w:rPr/>
        <w:t xml:space="preserve"> [niˈʔ]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no</w:t>
      </w:r>
      <w:r>
        <w:rPr/>
        <w:t xml:space="preserve"> [noˈ]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nog</w:t>
      </w:r>
      <w:r>
        <w:rPr/>
        <w:t xml:space="preserve"> [noˈɡ]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nuq</w:t>
      </w:r>
      <w:r>
        <w:rPr/>
        <w:t xml:space="preserve"> [nuˈʔ]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nur</w:t>
      </w:r>
      <w:r>
        <w:rPr/>
        <w:t xml:space="preserve"> [nuˈr]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néb</w:t>
      </w:r>
      <w:r>
        <w:rPr/>
        <w:t xml:space="preserve"> [neˈb] </w:t>
      </w:r>
      <w:r>
        <w:rPr>
          <w:i w:val="1"/>
          <w:iCs w:val="1"/>
        </w:rPr>
        <w:t xml:space="preserve">adj</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nél</w:t>
      </w:r>
      <w:r>
        <w:rPr/>
        <w:t xml:space="preserve"> [neˈl]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néég</w:t>
      </w:r>
      <w:r>
        <w:rPr/>
        <w:t xml:space="preserve"> [neːˈɡ]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qaa</w:t>
      </w:r>
      <w:r>
        <w:rPr/>
        <w:t xml:space="preserve"> [ʔaːˈ]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qaaf</w:t>
      </w:r>
      <w:r>
        <w:rPr/>
        <w:t xml:space="preserve"> [ʔaːˈf]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qag</w:t>
      </w:r>
      <w:r>
        <w:rPr/>
        <w:t xml:space="preserve"> [ʔaˈɡ] </w:t>
      </w:r>
      <w:r>
        <w:rPr>
          <w:i w:val="1"/>
          <w:iCs w:val="1"/>
        </w:rPr>
        <w:t xml:space="preserve">adj</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qak</w:t>
      </w:r>
      <w:r>
        <w:rPr/>
        <w:t xml:space="preserve"> [ʔaˈk]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qakh</w:t>
      </w:r>
      <w:r>
        <w:rPr/>
        <w:t xml:space="preserve"> [ʔaˈx]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qauf</w:t>
      </w:r>
      <w:r>
        <w:rPr/>
        <w:t xml:space="preserve"> [ʔauˈf]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qauñ</w:t>
      </w:r>
      <w:r>
        <w:rPr/>
        <w:t xml:space="preserve"> [ʔauˈɲ]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qañ</w:t>
      </w:r>
      <w:r>
        <w:rPr/>
        <w:t xml:space="preserve"> [ʔaˈɲ]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qebaf</w:t>
      </w:r>
      <w:r>
        <w:rPr/>
        <w:t xml:space="preserve"> [ʔəbaˈf]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qeboof</w:t>
      </w:r>
      <w:r>
        <w:rPr/>
        <w:t xml:space="preserve"> [ʔəboːˈf]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qebun</w:t>
      </w:r>
      <w:r>
        <w:rPr/>
        <w:t xml:space="preserve"> [ʔəbuˈn]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-qefe</w:t>
      </w:r>
      <w:r>
        <w:rPr/>
        <w:t xml:space="preserve"> [-ʔəfə]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qegid</w:t>
      </w:r>
      <w:r>
        <w:rPr/>
        <w:t xml:space="preserve"> [ʔəɡiˈd]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qejan</w:t>
      </w:r>
      <w:r>
        <w:rPr/>
        <w:t xml:space="preserve"> [ʔəjaˈn]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qelééd</w:t>
      </w:r>
      <w:r>
        <w:rPr/>
        <w:t xml:space="preserve"> [ʔəleːˈd]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qeqob</w:t>
      </w:r>
      <w:r>
        <w:rPr/>
        <w:t xml:space="preserve"> [ʔəʔoˈb]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qesauth</w:t>
      </w:r>
      <w:r>
        <w:rPr/>
        <w:t xml:space="preserve"> [ʔəsauˈθ]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Qestat</w:t>
      </w:r>
      <w:r>
        <w:rPr/>
        <w:t xml:space="preserve"> [ʔəstaˈt] </w:t>
      </w:r>
      <w:r>
        <w:rPr>
          <w:i w:val="1"/>
          <w:iCs w:val="1"/>
        </w:rPr>
        <w:t xml:space="preserve">prop</w:t>
      </w:r>
      <w:r>
        <w:rPr/>
        <w:t xml:space="preserve"> Astat </w:t>
      </w:r>
      <w:r>
        <w:rPr>
          <w:i w:val="1"/>
          <w:iCs w:val="1"/>
        </w:rPr>
        <w:t xml:space="preserve">prop</w:t>
      </w:r>
    </w:p>
    <w:p>
      <w:pPr>
        <w:jc w:val="left"/>
        <w:ind w:left="250" w:right="0" w:firstLine="0" w:hanging="250"/>
        <w:spacing w:before="0" w:after="0"/>
      </w:pPr>
      <w:r>
        <w:rPr/>
        <w:t xml:space="preserve"/>
      </w:r>
      <w:r>
        <w:rPr>
          <w:b w:val="1"/>
          <w:bCs w:val="1"/>
        </w:rPr>
        <w:t xml:space="preserve">qetaum</w:t>
      </w:r>
      <w:r>
        <w:rPr/>
        <w:t xml:space="preserve"> [ʔətauˈm]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qeñir</w:t>
      </w:r>
      <w:r>
        <w:rPr/>
        <w:t xml:space="preserve"> [ʔəɲiˈr]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qiiq</w:t>
      </w:r>
      <w:r>
        <w:rPr/>
        <w:t xml:space="preserve"> [ʔiːˈʔ]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qim</w:t>
      </w:r>
      <w:r>
        <w:rPr/>
        <w:t xml:space="preserve"> [ʔiˈm]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qiq</w:t>
      </w:r>
      <w:r>
        <w:rPr/>
        <w:t xml:space="preserve"> [ʔiˈʔ]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qish</w:t>
      </w:r>
      <w:r>
        <w:rPr/>
        <w:t xml:space="preserve"> [ʔiˈʃ]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qob</w:t>
      </w:r>
      <w:r>
        <w:rPr/>
        <w:t xml:space="preserve"> [ʔoˈb]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qoq</w:t>
      </w:r>
      <w:r>
        <w:rPr/>
        <w:t xml:space="preserve"> [ʔoˈʔ] </w:t>
      </w:r>
      <w:r>
        <w:rPr>
          <w:i w:val="1"/>
          <w:iCs w:val="1"/>
        </w:rPr>
        <w:t xml:space="preserve">adj</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qum</w:t>
      </w:r>
      <w:r>
        <w:rPr/>
        <w:t xml:space="preserve"> [ʔuˈm]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qur</w:t>
      </w:r>
      <w:r>
        <w:rPr/>
        <w:t xml:space="preserve"> [ʔuˈr]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qus</w:t>
      </w:r>
      <w:r>
        <w:rPr/>
        <w:t xml:space="preserve"> [ʔuˈs]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quuk</w:t>
      </w:r>
      <w:r>
        <w:rPr/>
        <w:t xml:space="preserve"> [ʔuːˈk]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qéég</w:t>
      </w:r>
      <w:r>
        <w:rPr/>
        <w:t xml:space="preserve"> [ʔeːˈɡ]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rejééb</w:t>
      </w:r>
      <w:r>
        <w:rPr/>
        <w:t xml:space="preserve"> [rəjeːˈb]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rer</w:t>
      </w:r>
      <w:r>
        <w:rPr/>
        <w:t xml:space="preserve"> [rər]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retiis</w:t>
      </w:r>
      <w:r>
        <w:rPr/>
        <w:t xml:space="preserve"> [rətiːˈs] </w:t>
      </w:r>
      <w:r>
        <w:rPr>
          <w:i w:val="1"/>
          <w:iCs w:val="1"/>
        </w:rPr>
        <w:t xml:space="preserve">adj</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reñ</w:t>
      </w:r>
      <w:r>
        <w:rPr/>
        <w:t xml:space="preserve"> [rəɲ]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rich</w:t>
      </w:r>
      <w:r>
        <w:rPr/>
        <w:t xml:space="preserve"> [riˈt͡ʃ]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rid</w:t>
      </w:r>
      <w:r>
        <w:rPr/>
        <w:t xml:space="preserve"> [riˈd]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ring</w:t>
      </w:r>
      <w:r>
        <w:rPr/>
        <w:t xml:space="preserve"> [riˈŋ]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réég</w:t>
      </w:r>
      <w:r>
        <w:rPr/>
        <w:t xml:space="preserve"> [reːˈɡ]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-s</w:t>
      </w:r>
      <w:r>
        <w:rPr/>
        <w:t xml:space="preserve"> [-s] </w:t>
      </w:r>
      <w:r>
        <w:rPr>
          <w:i w:val="1"/>
          <w:iCs w:val="1"/>
        </w:rPr>
        <w:t xml:space="preserve">detnumber suffix</w:t>
      </w:r>
      <w:r>
        <w:rPr/>
        <w:t xml:space="preserve"> plur </w:t>
      </w:r>
    </w:p>
    <w:p>
      <w:pPr>
        <w:jc w:val="left"/>
        <w:ind w:left="250" w:right="0" w:firstLine="0" w:hanging="250"/>
        <w:spacing w:before="0" w:after="0"/>
      </w:pPr>
      <w:r>
        <w:rPr/>
        <w:t xml:space="preserve"/>
      </w:r>
      <w:r>
        <w:rPr>
          <w:b w:val="1"/>
          <w:bCs w:val="1"/>
        </w:rPr>
        <w:t xml:space="preserve">saang</w:t>
      </w:r>
      <w:r>
        <w:rPr/>
        <w:t xml:space="preserve"> [saːˈŋ]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sar</w:t>
      </w:r>
      <w:r>
        <w:rPr/>
        <w:t xml:space="preserve"> [saˈr]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sash</w:t>
      </w:r>
      <w:r>
        <w:rPr/>
        <w:t xml:space="preserve"> [saˈʃ]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sechaik</w:t>
      </w:r>
      <w:r>
        <w:rPr/>
        <w:t xml:space="preserve"> [sət͡ʃaiˈk]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sedich</w:t>
      </w:r>
      <w:r>
        <w:rPr/>
        <w:t xml:space="preserve"> [sədiˈt͡ʃ]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sedo</w:t>
      </w:r>
      <w:r>
        <w:rPr/>
        <w:t xml:space="preserve"> [sədoˈ]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segaith</w:t>
      </w:r>
      <w:r>
        <w:rPr/>
        <w:t xml:space="preserve"> [səɡaiˈθ]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segal</w:t>
      </w:r>
      <w:r>
        <w:rPr/>
        <w:t xml:space="preserve"> [səɡaˈl]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sekhuw</w:t>
      </w:r>
      <w:r>
        <w:rPr/>
        <w:t xml:space="preserve"> [səxuˈw]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-sele</w:t>
      </w:r>
      <w:r>
        <w:rPr/>
        <w:t xml:space="preserve"> [-sələ] </w:t>
      </w:r>
      <w:r>
        <w:rPr>
          <w:i w:val="1"/>
          <w:iCs w:val="1"/>
        </w:rPr>
        <w:t xml:space="preserve">suffix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sesiim</w:t>
      </w:r>
      <w:r>
        <w:rPr/>
        <w:t xml:space="preserve"> [səsiːˈm]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shaa</w:t>
      </w:r>
      <w:r>
        <w:rPr/>
        <w:t xml:space="preserve"> [ʃaːˈ]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shaad</w:t>
      </w:r>
      <w:r>
        <w:rPr/>
        <w:t xml:space="preserve"> [ʃaːˈd]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shauw</w:t>
      </w:r>
      <w:r>
        <w:rPr/>
        <w:t xml:space="preserve"> [ʃauˈw] </w:t>
      </w:r>
      <w:r>
        <w:rPr>
          <w:i w:val="1"/>
          <w:iCs w:val="1"/>
        </w:rPr>
        <w:t xml:space="preserve">adj</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shañ</w:t>
      </w:r>
      <w:r>
        <w:rPr/>
        <w:t xml:space="preserve"> [ʃaˈɲ]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Sheboog</w:t>
      </w:r>
      <w:r>
        <w:rPr/>
        <w:t xml:space="preserve"> [ʃəboːˈɡ] </w:t>
      </w:r>
      <w:r>
        <w:rPr>
          <w:i w:val="1"/>
          <w:iCs w:val="1"/>
        </w:rPr>
        <w:t xml:space="preserve">prop</w:t>
      </w:r>
      <w:r>
        <w:rPr/>
        <w:t xml:space="preserve"> Shabog </w:t>
      </w:r>
      <w:r>
        <w:rPr>
          <w:i w:val="1"/>
          <w:iCs w:val="1"/>
        </w:rPr>
        <w:t xml:space="preserve">prop</w:t>
      </w:r>
    </w:p>
    <w:p>
      <w:pPr>
        <w:jc w:val="left"/>
        <w:ind w:left="250" w:right="0" w:firstLine="0" w:hanging="250"/>
        <w:spacing w:before="0" w:after="0"/>
      </w:pPr>
      <w:r>
        <w:rPr/>
        <w:t xml:space="preserve"/>
      </w:r>
      <w:r>
        <w:rPr>
          <w:b w:val="1"/>
          <w:bCs w:val="1"/>
        </w:rPr>
        <w:t xml:space="preserve">-shede</w:t>
      </w:r>
      <w:r>
        <w:rPr/>
        <w:t xml:space="preserve"> [-ʃədə]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sheliis</w:t>
      </w:r>
      <w:r>
        <w:rPr/>
        <w:t xml:space="preserve"> [ʃəliːˈs]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shenaith</w:t>
      </w:r>
      <w:r>
        <w:rPr/>
        <w:t xml:space="preserve"> [ʃənaiˈθ]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sherauf</w:t>
      </w:r>
      <w:r>
        <w:rPr/>
        <w:t xml:space="preserve"> [ʃərauˈf]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shib</w:t>
      </w:r>
      <w:r>
        <w:rPr/>
        <w:t xml:space="preserve"> [ʃiˈb] </w:t>
      </w:r>
      <w:r>
        <w:rPr>
          <w:i w:val="1"/>
          <w:iCs w:val="1"/>
        </w:rPr>
        <w:t xml:space="preserve">adj</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shoch</w:t>
      </w:r>
      <w:r>
        <w:rPr/>
        <w:t xml:space="preserve"> [ʃoˈt͡ʃ]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shof</w:t>
      </w:r>
      <w:r>
        <w:rPr/>
        <w:t xml:space="preserve"> [ʃoˈf]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shud</w:t>
      </w:r>
      <w:r>
        <w:rPr/>
        <w:t xml:space="preserve"> [ʃuˈd]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shuj</w:t>
      </w:r>
      <w:r>
        <w:rPr/>
        <w:t xml:space="preserve"> [ʃuˈj] </w:t>
      </w:r>
      <w:r>
        <w:rPr>
          <w:i w:val="1"/>
          <w:iCs w:val="1"/>
        </w:rPr>
        <w:t xml:space="preserve">adj</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shukh</w:t>
      </w:r>
      <w:r>
        <w:rPr/>
        <w:t xml:space="preserve"> [ʃuˈx]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shuul</w:t>
      </w:r>
      <w:r>
        <w:rPr/>
        <w:t xml:space="preserve"> [ʃuːˈl]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sid</w:t>
      </w:r>
      <w:r>
        <w:rPr/>
        <w:t xml:space="preserve"> [siˈd]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siig</w:t>
      </w:r>
      <w:r>
        <w:rPr/>
        <w:t xml:space="preserve"> [siːˈɡ] </w:t>
      </w:r>
      <w:r>
        <w:rPr>
          <w:i w:val="1"/>
          <w:iCs w:val="1"/>
        </w:rPr>
        <w:t xml:space="preserve">adj</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siil</w:t>
      </w:r>
      <w:r>
        <w:rPr/>
        <w:t xml:space="preserve"> [siːˈl]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sik</w:t>
      </w:r>
      <w:r>
        <w:rPr/>
        <w:t xml:space="preserve"> [siˈk]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sit</w:t>
      </w:r>
      <w:r>
        <w:rPr/>
        <w:t xml:space="preserve"> [siˈt]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sooth</w:t>
      </w:r>
      <w:r>
        <w:rPr/>
        <w:t xml:space="preserve"> [soːˈθ]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sos</w:t>
      </w:r>
      <w:r>
        <w:rPr/>
        <w:t xml:space="preserve"> [soˈs]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sot</w:t>
      </w:r>
      <w:r>
        <w:rPr/>
        <w:t xml:space="preserve"> [soˈt]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suung</w:t>
      </w:r>
      <w:r>
        <w:rPr/>
        <w:t xml:space="preserve"> [suːˈŋ]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ség</w:t>
      </w:r>
      <w:r>
        <w:rPr/>
        <w:t xml:space="preserve"> [seˈɡ]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sésh</w:t>
      </w:r>
      <w:r>
        <w:rPr/>
        <w:t xml:space="preserve"> [seˈʃ] </w:t>
      </w:r>
      <w:r>
        <w:rPr>
          <w:i w:val="1"/>
          <w:iCs w:val="1"/>
        </w:rPr>
        <w:t xml:space="preserve">adj</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séth</w:t>
      </w:r>
      <w:r>
        <w:rPr/>
        <w:t xml:space="preserve"> [seˈθ]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séék</w:t>
      </w:r>
      <w:r>
        <w:rPr/>
        <w:t xml:space="preserve"> [seːˈk]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séékh</w:t>
      </w:r>
      <w:r>
        <w:rPr/>
        <w:t xml:space="preserve"> [seːˈx] </w:t>
      </w:r>
      <w:r>
        <w:rPr>
          <w:i w:val="1"/>
          <w:iCs w:val="1"/>
        </w:rPr>
        <w:t xml:space="preserve">adj</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séér</w:t>
      </w:r>
      <w:r>
        <w:rPr/>
        <w:t xml:space="preserve"> [seːˈr]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sééw</w:t>
      </w:r>
      <w:r>
        <w:rPr/>
        <w:t xml:space="preserve"> [seːˈw]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taa</w:t>
      </w:r>
      <w:r>
        <w:rPr/>
        <w:t xml:space="preserve"> [taːˈ]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taij</w:t>
      </w:r>
      <w:r>
        <w:rPr/>
        <w:t xml:space="preserve"> [taiˈj]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taw</w:t>
      </w:r>
      <w:r>
        <w:rPr/>
        <w:t xml:space="preserve"> [taˈw]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tebaud</w:t>
      </w:r>
      <w:r>
        <w:rPr/>
        <w:t xml:space="preserve"> [təbauˈd]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tefa</w:t>
      </w:r>
      <w:r>
        <w:rPr/>
        <w:t xml:space="preserve"> [təfaˈ]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tekhab</w:t>
      </w:r>
      <w:r>
        <w:rPr/>
        <w:t xml:space="preserve"> [təxaˈb]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terib</w:t>
      </w:r>
      <w:r>
        <w:rPr/>
        <w:t xml:space="preserve"> [təriˈb]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tethub</w:t>
      </w:r>
      <w:r>
        <w:rPr/>
        <w:t xml:space="preserve"> [təθuˈb]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tewééd</w:t>
      </w:r>
      <w:r>
        <w:rPr/>
        <w:t xml:space="preserve"> [təweːˈd]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thaar</w:t>
      </w:r>
      <w:r>
        <w:rPr/>
        <w:t xml:space="preserve"> [θaːˈr] </w:t>
      </w:r>
      <w:r>
        <w:rPr>
          <w:i w:val="1"/>
          <w:iCs w:val="1"/>
        </w:rPr>
        <w:t xml:space="preserve">adj</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thaf</w:t>
      </w:r>
      <w:r>
        <w:rPr/>
        <w:t xml:space="preserve"> [θaˈf]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thais</w:t>
      </w:r>
      <w:r>
        <w:rPr/>
        <w:t xml:space="preserve"> [θaiˈs]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thang</w:t>
      </w:r>
      <w:r>
        <w:rPr/>
        <w:t xml:space="preserve"> [θaˈŋ]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thas</w:t>
      </w:r>
      <w:r>
        <w:rPr/>
        <w:t xml:space="preserve"> [θaˈs]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thaul</w:t>
      </w:r>
      <w:r>
        <w:rPr/>
        <w:t xml:space="preserve"> [θauˈl]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thebii</w:t>
      </w:r>
      <w:r>
        <w:rPr/>
        <w:t xml:space="preserve"> [θəbiːˈ]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thechaaj</w:t>
      </w:r>
      <w:r>
        <w:rPr/>
        <w:t xml:space="preserve"> [θət͡ʃaːˈj]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thefut</w:t>
      </w:r>
      <w:r>
        <w:rPr/>
        <w:t xml:space="preserve"> [θəfuˈt]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thekam</w:t>
      </w:r>
      <w:r>
        <w:rPr/>
        <w:t xml:space="preserve"> [θəkaˈm] </w:t>
      </w:r>
      <w:r>
        <w:rPr>
          <w:i w:val="1"/>
          <w:iCs w:val="1"/>
        </w:rPr>
        <w:t xml:space="preserve">adj</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thengail</w:t>
      </w:r>
      <w:r>
        <w:rPr/>
        <w:t xml:space="preserve"> [θəŋaiˈl]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theqaw</w:t>
      </w:r>
      <w:r>
        <w:rPr/>
        <w:t xml:space="preserve"> [θəʔaˈw]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thesaus</w:t>
      </w:r>
      <w:r>
        <w:rPr/>
        <w:t xml:space="preserve"> [θəsauˈs]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thethaañ</w:t>
      </w:r>
      <w:r>
        <w:rPr/>
        <w:t xml:space="preserve"> [θəθaːˈɲ]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thewaj</w:t>
      </w:r>
      <w:r>
        <w:rPr/>
        <w:t xml:space="preserve"> [θəwaˈj]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theñéng</w:t>
      </w:r>
      <w:r>
        <w:rPr/>
        <w:t xml:space="preserve"> [θəɲeˈŋ]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tho</w:t>
      </w:r>
      <w:r>
        <w:rPr/>
        <w:t xml:space="preserve"> [θoˈ]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thoosh</w:t>
      </w:r>
      <w:r>
        <w:rPr/>
        <w:t xml:space="preserve"> [θoːˈʃ]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thul</w:t>
      </w:r>
      <w:r>
        <w:rPr/>
        <w:t xml:space="preserve"> [θuˈl]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thééch</w:t>
      </w:r>
      <w:r>
        <w:rPr/>
        <w:t xml:space="preserve"> [θeːˈt͡ʃ]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thééng</w:t>
      </w:r>
      <w:r>
        <w:rPr/>
        <w:t xml:space="preserve"> [θeːˈŋ]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thééq</w:t>
      </w:r>
      <w:r>
        <w:rPr/>
        <w:t xml:space="preserve"> [θeːˈʔ]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tiig</w:t>
      </w:r>
      <w:r>
        <w:rPr/>
        <w:t xml:space="preserve"> [tiːˈɡ]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tiiw</w:t>
      </w:r>
      <w:r>
        <w:rPr/>
        <w:t xml:space="preserve"> [tiːˈw]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tim</w:t>
      </w:r>
      <w:r>
        <w:rPr/>
        <w:t xml:space="preserve"> [tiˈm]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ting</w:t>
      </w:r>
      <w:r>
        <w:rPr/>
        <w:t xml:space="preserve"> [tiˈŋ] </w:t>
      </w:r>
      <w:r>
        <w:rPr>
          <w:i w:val="1"/>
          <w:iCs w:val="1"/>
        </w:rPr>
        <w:t xml:space="preserve">adj</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tong</w:t>
      </w:r>
      <w:r>
        <w:rPr/>
        <w:t xml:space="preserve"> [toˈŋ]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toon</w:t>
      </w:r>
      <w:r>
        <w:rPr/>
        <w:t xml:space="preserve"> [toːˈn] </w:t>
      </w:r>
      <w:r>
        <w:rPr>
          <w:i w:val="1"/>
          <w:iCs w:val="1"/>
        </w:rPr>
        <w:t xml:space="preserve">adj</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toñ</w:t>
      </w:r>
      <w:r>
        <w:rPr/>
        <w:t xml:space="preserve"> [toˈɲ]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tus</w:t>
      </w:r>
      <w:r>
        <w:rPr/>
        <w:t xml:space="preserve"> [tuˈs]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tuuw</w:t>
      </w:r>
      <w:r>
        <w:rPr/>
        <w:t xml:space="preserve"> [tuːˈw]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tuñ</w:t>
      </w:r>
      <w:r>
        <w:rPr/>
        <w:t xml:space="preserve"> [tuˈɲ]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tékh</w:t>
      </w:r>
      <w:r>
        <w:rPr/>
        <w:t xml:space="preserve"> [teˈx]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tén</w:t>
      </w:r>
      <w:r>
        <w:rPr/>
        <w:t xml:space="preserve"> [teˈn]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-w</w:t>
      </w:r>
      <w:r>
        <w:rPr/>
        <w:t xml:space="preserve"> [-w] </w:t>
      </w:r>
      <w:r>
        <w:rPr>
          <w:i w:val="1"/>
          <w:iCs w:val="1"/>
        </w:rPr>
        <w:t xml:space="preserve">detnumber suffix</w:t>
      </w:r>
      <w:r>
        <w:rPr/>
        <w:t xml:space="preserve"> sing </w:t>
      </w:r>
    </w:p>
    <w:p>
      <w:pPr>
        <w:jc w:val="left"/>
        <w:ind w:left="250" w:right="0" w:firstLine="0" w:hanging="250"/>
        <w:spacing w:before="0" w:after="0"/>
      </w:pPr>
      <w:r>
        <w:rPr/>
        <w:t xml:space="preserve"/>
      </w:r>
      <w:r>
        <w:rPr>
          <w:b w:val="1"/>
          <w:bCs w:val="1"/>
        </w:rPr>
        <w:t xml:space="preserve">wad</w:t>
      </w:r>
      <w:r>
        <w:rPr/>
        <w:t xml:space="preserve"> [waˈd]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waikh</w:t>
      </w:r>
      <w:r>
        <w:rPr/>
        <w:t xml:space="preserve"> [waiˈx]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wam</w:t>
      </w:r>
      <w:r>
        <w:rPr/>
        <w:t xml:space="preserve"> [waˈm] </w:t>
      </w:r>
      <w:r>
        <w:rPr>
          <w:i w:val="1"/>
          <w:iCs w:val="1"/>
        </w:rPr>
        <w:t xml:space="preserve">adj</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waung</w:t>
      </w:r>
      <w:r>
        <w:rPr/>
        <w:t xml:space="preserve"> [wauˈŋ]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wauth</w:t>
      </w:r>
      <w:r>
        <w:rPr/>
        <w:t xml:space="preserve"> [wauˈθ] </w:t>
      </w:r>
      <w:r>
        <w:rPr>
          <w:i w:val="1"/>
          <w:iCs w:val="1"/>
        </w:rPr>
        <w:t xml:space="preserve">noun</w:t>
      </w:r>
      <w:r>
        <w:rPr/>
        <w:t xml:space="preserve"> Wauth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web</w:t>
      </w:r>
      <w:r>
        <w:rPr/>
        <w:t xml:space="preserve"> [wəb]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webais</w:t>
      </w:r>
      <w:r>
        <w:rPr/>
        <w:t xml:space="preserve"> [wəbaiˈs]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wechiig</w:t>
      </w:r>
      <w:r>
        <w:rPr/>
        <w:t xml:space="preserve"> [wət͡ʃiːˈɡ]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wefaikh</w:t>
      </w:r>
      <w:r>
        <w:rPr/>
        <w:t xml:space="preserve"> [wəfaiˈx]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weméng</w:t>
      </w:r>
      <w:r>
        <w:rPr/>
        <w:t xml:space="preserve"> [wəmeˈŋ]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wenaaf</w:t>
      </w:r>
      <w:r>
        <w:rPr/>
        <w:t xml:space="preserve"> [wənaːˈf] </w:t>
      </w:r>
      <w:r>
        <w:rPr>
          <w:i w:val="1"/>
          <w:iCs w:val="1"/>
        </w:rPr>
        <w:t xml:space="preserve">adj</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werar</w:t>
      </w:r>
      <w:r>
        <w:rPr/>
        <w:t xml:space="preserve"> [wəraˈr]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werauth</w:t>
      </w:r>
      <w:r>
        <w:rPr/>
        <w:t xml:space="preserve"> [wərauˈθ]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-were</w:t>
      </w:r>
      <w:r>
        <w:rPr/>
        <w:t xml:space="preserve"> [-wərə] </w:t>
      </w:r>
      <w:r>
        <w:rPr>
          <w:i w:val="1"/>
          <w:iCs w:val="1"/>
        </w:rPr>
        <w:t xml:space="preserve">suffix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westul</w:t>
      </w:r>
      <w:r>
        <w:rPr/>
        <w:t xml:space="preserve"> [wəstuˈl]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wetañ</w:t>
      </w:r>
      <w:r>
        <w:rPr/>
        <w:t xml:space="preserve"> [wətaˈɲ]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wethéth</w:t>
      </w:r>
      <w:r>
        <w:rPr/>
        <w:t xml:space="preserve"> [wəθeˈθ]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wewas</w:t>
      </w:r>
      <w:r>
        <w:rPr/>
        <w:t xml:space="preserve"> [wəwaˈs]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wewod</w:t>
      </w:r>
      <w:r>
        <w:rPr/>
        <w:t xml:space="preserve"> [wəwoˈd]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wewon</w:t>
      </w:r>
      <w:r>
        <w:rPr/>
        <w:t xml:space="preserve"> [wəwoˈn]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wig</w:t>
      </w:r>
      <w:r>
        <w:rPr/>
        <w:t xml:space="preserve"> [wiˈɡ]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wik</w:t>
      </w:r>
      <w:r>
        <w:rPr/>
        <w:t xml:space="preserve"> [wiˈk]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wish</w:t>
      </w:r>
      <w:r>
        <w:rPr/>
        <w:t xml:space="preserve"> [wiˈʃ]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wo</w:t>
      </w:r>
      <w:r>
        <w:rPr/>
        <w:t xml:space="preserve"> [woˈ]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wog</w:t>
      </w:r>
      <w:r>
        <w:rPr/>
        <w:t xml:space="preserve"> [woˈɡ] </w:t>
      </w:r>
      <w:r>
        <w:rPr>
          <w:i w:val="1"/>
          <w:iCs w:val="1"/>
        </w:rPr>
        <w:t xml:space="preserve">adj</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wol</w:t>
      </w:r>
      <w:r>
        <w:rPr/>
        <w:t xml:space="preserve"> [woˈl]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wom</w:t>
      </w:r>
      <w:r>
        <w:rPr/>
        <w:t xml:space="preserve"> [woˈm]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woor</w:t>
      </w:r>
      <w:r>
        <w:rPr/>
        <w:t xml:space="preserve"> [woːˈr]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woq</w:t>
      </w:r>
      <w:r>
        <w:rPr/>
        <w:t xml:space="preserve"> [woˈʔ] </w:t>
      </w:r>
      <w:r>
        <w:rPr>
          <w:i w:val="1"/>
          <w:iCs w:val="1"/>
        </w:rPr>
        <w:t xml:space="preserve">adj</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wor</w:t>
      </w:r>
      <w:r>
        <w:rPr/>
        <w:t xml:space="preserve"> [woˈr] </w:t>
      </w:r>
      <w:r>
        <w:rPr>
          <w:i w:val="1"/>
          <w:iCs w:val="1"/>
        </w:rPr>
        <w:t xml:space="preserve">adj</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wér</w:t>
      </w:r>
      <w:r>
        <w:rPr/>
        <w:t xml:space="preserve"> [weˈr]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-ñeche</w:t>
      </w:r>
      <w:r>
        <w:rPr/>
        <w:t xml:space="preserve"> [-ɲət͡ʃə] </w:t>
      </w:r>
      <w:r>
        <w:rPr>
          <w:i w:val="1"/>
          <w:iCs w:val="1"/>
        </w:rPr>
        <w:t xml:space="preserve">suffix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ñefar</w:t>
      </w:r>
      <w:r>
        <w:rPr/>
        <w:t xml:space="preserve"> [ɲəfaˈr]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ñeg</w:t>
      </w:r>
      <w:r>
        <w:rPr/>
        <w:t xml:space="preserve"> [ɲəɡ]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ñeshaukh</w:t>
      </w:r>
      <w:r>
        <w:rPr/>
        <w:t xml:space="preserve"> [ɲəʃauˈx]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Ñesoj</w:t>
      </w:r>
      <w:r>
        <w:rPr/>
        <w:t xml:space="preserve"> [ɲəsoˈj] </w:t>
      </w:r>
      <w:r>
        <w:rPr>
          <w:i w:val="1"/>
          <w:iCs w:val="1"/>
        </w:rPr>
        <w:t xml:space="preserve">prop</w:t>
      </w:r>
      <w:r>
        <w:rPr/>
        <w:t xml:space="preserve"> Nyasoy </w:t>
      </w:r>
      <w:r>
        <w:rPr>
          <w:i w:val="1"/>
          <w:iCs w:val="1"/>
        </w:rPr>
        <w:t xml:space="preserve">prop</w:t>
      </w:r>
    </w:p>
    <w:p>
      <w:pPr>
        <w:jc w:val="left"/>
        <w:ind w:left="250" w:right="0" w:firstLine="0" w:hanging="250"/>
        <w:spacing w:before="0" w:after="0"/>
      </w:pPr>
      <w:r>
        <w:rPr/>
        <w:t xml:space="preserve"/>
      </w:r>
      <w:r>
        <w:rPr>
          <w:b w:val="1"/>
          <w:bCs w:val="1"/>
        </w:rPr>
        <w:t xml:space="preserve">ñesqim</w:t>
      </w:r>
      <w:r>
        <w:rPr/>
        <w:t xml:space="preserve"> [ɲəsʔiˈm]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ñestég</w:t>
      </w:r>
      <w:r>
        <w:rPr/>
        <w:t xml:space="preserve"> [ɲəsteˈɡ]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ñesésh</w:t>
      </w:r>
      <w:r>
        <w:rPr/>
        <w:t xml:space="preserve"> [ɲəseˈʃ]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ñeténg</w:t>
      </w:r>
      <w:r>
        <w:rPr/>
        <w:t xml:space="preserve"> [ɲəteˈŋ]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-ñeñe</w:t>
      </w:r>
      <w:r>
        <w:rPr/>
        <w:t xml:space="preserve"> [-ɲəɲə]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ñeñij</w:t>
      </w:r>
      <w:r>
        <w:rPr/>
        <w:t xml:space="preserve"> [ɲəɲiˈj]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ñid</w:t>
      </w:r>
      <w:r>
        <w:rPr/>
        <w:t xml:space="preserve"> [ɲiˈd]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ñiim</w:t>
      </w:r>
      <w:r>
        <w:rPr/>
        <w:t xml:space="preserve"> [ɲiːˈm]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ñiin</w:t>
      </w:r>
      <w:r>
        <w:rPr/>
        <w:t xml:space="preserve"> [ɲiːˈn]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ñikh</w:t>
      </w:r>
      <w:r>
        <w:rPr/>
        <w:t xml:space="preserve"> [ɲiˈx]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ñis</w:t>
      </w:r>
      <w:r>
        <w:rPr/>
        <w:t xml:space="preserve"> [ɲiˈs]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ñiw</w:t>
      </w:r>
      <w:r>
        <w:rPr/>
        <w:t xml:space="preserve"> [ɲiˈw]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ñiñ</w:t>
      </w:r>
      <w:r>
        <w:rPr/>
        <w:t xml:space="preserve"> [ɲiˈɲ]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ñuq</w:t>
      </w:r>
      <w:r>
        <w:rPr/>
        <w:t xml:space="preserve"> [ɲuˈʔ]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ñél</w:t>
      </w:r>
      <w:r>
        <w:rPr/>
        <w:t xml:space="preserve"> [ɲeˈl]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ñéng</w:t>
      </w:r>
      <w:r>
        <w:rPr/>
        <w:t xml:space="preserve"> [ɲeˈŋ]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ñééb</w:t>
      </w:r>
      <w:r>
        <w:rPr/>
        <w:t xml:space="preserve"> [ɲeːˈb] </w:t>
      </w:r>
      <w:r>
        <w:rPr>
          <w:i w:val="1"/>
          <w:iCs w:val="1"/>
        </w:rPr>
        <w:t xml:space="preserve">adj</w:t>
      </w:r>
      <w:r>
        <w:rPr/>
        <w:t xml:space="preserve"> heavy </w:t>
      </w:r>
      <w:r>
        <w:rPr>
          <w:i w:val="1"/>
          <w:iCs w:val="1"/>
        </w:rPr>
        <w:t xml:space="preserve">adj</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0E3F4C"/>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2026-08-24T22:44:18+00:00</dcterms:created>
  <dcterms:modified xsi:type="dcterms:W3CDTF">2026-08-24T22:44:18+00:00</dcterms:modified>
</cp:coreProperties>
</file>

<file path=docProps/custom.xml><?xml version="1.0" encoding="utf-8"?>
<Properties xmlns="http://schemas.openxmlformats.org/officeDocument/2006/custom-properties" xmlns:vt="http://schemas.openxmlformats.org/officeDocument/2006/docPropsVTypes"/>
</file>